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F09" w:rsidRPr="000113CD" w:rsidRDefault="00CA66E5" w:rsidP="000113CD">
      <w:pPr>
        <w:autoSpaceDE w:val="0"/>
        <w:autoSpaceDN w:val="0"/>
        <w:adjustRightInd w:val="0"/>
        <w:spacing w:after="0" w:line="240" w:lineRule="auto"/>
        <w:jc w:val="center"/>
        <w:rPr>
          <w:rFonts w:cs="MyriadPro-Bold"/>
          <w:b/>
          <w:bCs/>
          <w:sz w:val="32"/>
          <w:szCs w:val="32"/>
          <w:u w:val="single"/>
        </w:rPr>
      </w:pPr>
      <w:bookmarkStart w:id="0" w:name="_GoBack"/>
      <w:bookmarkEnd w:id="0"/>
      <w:r>
        <w:rPr>
          <w:rFonts w:cs="Verdana-Bold"/>
          <w:b/>
          <w:bCs/>
          <w:sz w:val="32"/>
          <w:szCs w:val="32"/>
          <w:u w:val="single"/>
        </w:rPr>
        <w:t xml:space="preserve">Paper 2: Depth study: </w:t>
      </w:r>
      <w:r w:rsidR="004601D0" w:rsidRPr="000113CD">
        <w:rPr>
          <w:rFonts w:cs="Verdana-Bold"/>
          <w:b/>
          <w:bCs/>
          <w:sz w:val="32"/>
          <w:szCs w:val="32"/>
          <w:u w:val="single"/>
        </w:rPr>
        <w:t>Option 2F.2: South Africa, 1948–94: from apartheid state to ‘rainbow nation’</w:t>
      </w:r>
    </w:p>
    <w:p w:rsidR="00747208" w:rsidRPr="000113CD" w:rsidRDefault="00747208" w:rsidP="00747208">
      <w:pPr>
        <w:autoSpaceDE w:val="0"/>
        <w:autoSpaceDN w:val="0"/>
        <w:adjustRightInd w:val="0"/>
        <w:spacing w:after="0" w:line="240" w:lineRule="auto"/>
        <w:rPr>
          <w:rFonts w:cs="MyriadPro-Bold"/>
          <w:b/>
          <w:bCs/>
          <w:sz w:val="8"/>
          <w:szCs w:val="32"/>
        </w:rPr>
      </w:pPr>
    </w:p>
    <w:tbl>
      <w:tblPr>
        <w:tblStyle w:val="TableGrid"/>
        <w:tblW w:w="15134" w:type="dxa"/>
        <w:tblLook w:val="04A0" w:firstRow="1" w:lastRow="0" w:firstColumn="1" w:lastColumn="0" w:noHBand="0" w:noVBand="1"/>
      </w:tblPr>
      <w:tblGrid>
        <w:gridCol w:w="7567"/>
        <w:gridCol w:w="7567"/>
      </w:tblGrid>
      <w:tr w:rsidR="004601D0" w:rsidRPr="000113CD" w:rsidTr="004601D0">
        <w:tc>
          <w:tcPr>
            <w:tcW w:w="7567" w:type="dxa"/>
            <w:shd w:val="clear" w:color="auto" w:fill="F2F2F2" w:themeFill="background1" w:themeFillShade="F2"/>
          </w:tcPr>
          <w:p w:rsidR="004601D0" w:rsidRPr="000113CD" w:rsidRDefault="004601D0" w:rsidP="002626BD">
            <w:pPr>
              <w:autoSpaceDE w:val="0"/>
              <w:autoSpaceDN w:val="0"/>
              <w:adjustRightInd w:val="0"/>
              <w:jc w:val="center"/>
              <w:rPr>
                <w:b/>
                <w:sz w:val="24"/>
              </w:rPr>
            </w:pPr>
            <w:r w:rsidRPr="000113CD">
              <w:rPr>
                <w:b/>
                <w:sz w:val="24"/>
              </w:rPr>
              <w:t>Section A (20 marks)</w:t>
            </w:r>
          </w:p>
        </w:tc>
        <w:tc>
          <w:tcPr>
            <w:tcW w:w="7567" w:type="dxa"/>
            <w:shd w:val="clear" w:color="auto" w:fill="F2F2F2" w:themeFill="background1" w:themeFillShade="F2"/>
          </w:tcPr>
          <w:p w:rsidR="004601D0" w:rsidRPr="000113CD" w:rsidRDefault="004601D0" w:rsidP="002626BD">
            <w:pPr>
              <w:autoSpaceDE w:val="0"/>
              <w:autoSpaceDN w:val="0"/>
              <w:adjustRightInd w:val="0"/>
              <w:jc w:val="center"/>
              <w:rPr>
                <w:b/>
                <w:sz w:val="24"/>
              </w:rPr>
            </w:pPr>
            <w:r w:rsidRPr="000113CD">
              <w:rPr>
                <w:b/>
                <w:sz w:val="24"/>
              </w:rPr>
              <w:t>Section B (20 marks)</w:t>
            </w:r>
          </w:p>
        </w:tc>
      </w:tr>
      <w:tr w:rsidR="004601D0" w:rsidRPr="000113CD" w:rsidTr="004601D0">
        <w:trPr>
          <w:trHeight w:val="1526"/>
        </w:trPr>
        <w:tc>
          <w:tcPr>
            <w:tcW w:w="7567" w:type="dxa"/>
          </w:tcPr>
          <w:p w:rsidR="004601D0" w:rsidRPr="000113CD" w:rsidRDefault="004601D0" w:rsidP="004601D0">
            <w:pPr>
              <w:autoSpaceDE w:val="0"/>
              <w:autoSpaceDN w:val="0"/>
              <w:adjustRightInd w:val="0"/>
              <w:rPr>
                <w:rFonts w:cs="MyriadPro-Bold"/>
                <w:b/>
                <w:bCs/>
                <w:sz w:val="24"/>
                <w:szCs w:val="24"/>
              </w:rPr>
            </w:pPr>
            <w:r w:rsidRPr="000113CD">
              <w:rPr>
                <w:rFonts w:cs="MyriadPro-Bold"/>
                <w:b/>
                <w:bCs/>
                <w:sz w:val="24"/>
                <w:szCs w:val="24"/>
              </w:rPr>
              <w:t>Study Sources 3 and 4 in the Sources Booklet before you answer this question.</w:t>
            </w:r>
          </w:p>
          <w:p w:rsidR="004601D0" w:rsidRPr="000113CD" w:rsidRDefault="004601D0" w:rsidP="00BA3F7C">
            <w:pPr>
              <w:autoSpaceDE w:val="0"/>
              <w:autoSpaceDN w:val="0"/>
              <w:adjustRightInd w:val="0"/>
              <w:rPr>
                <w:b/>
                <w:i/>
              </w:rPr>
            </w:pPr>
            <w:r w:rsidRPr="000113CD">
              <w:rPr>
                <w:rFonts w:cs="MyriadPro-Bold"/>
                <w:b/>
                <w:bCs/>
                <w:sz w:val="24"/>
                <w:szCs w:val="24"/>
              </w:rPr>
              <w:t xml:space="preserve">2 </w:t>
            </w:r>
            <w:r w:rsidRPr="000113CD">
              <w:rPr>
                <w:rFonts w:cs="MyriadPro-Regular"/>
                <w:sz w:val="24"/>
                <w:szCs w:val="24"/>
              </w:rPr>
              <w:t>How far could the historian use Sources 3 and 4 together to investigate the aims of</w:t>
            </w:r>
            <w:r w:rsidR="00BA3F7C" w:rsidRPr="000113CD">
              <w:rPr>
                <w:rFonts w:cs="MyriadPro-Regular"/>
                <w:sz w:val="24"/>
                <w:szCs w:val="24"/>
              </w:rPr>
              <w:t xml:space="preserve"> </w:t>
            </w:r>
            <w:r w:rsidRPr="000113CD">
              <w:rPr>
                <w:rFonts w:cs="MyriadPro-Regular"/>
                <w:sz w:val="24"/>
                <w:szCs w:val="24"/>
              </w:rPr>
              <w:t>apartheid in the 1950s?</w:t>
            </w:r>
            <w:r w:rsidR="00BA3F7C" w:rsidRPr="000113CD">
              <w:rPr>
                <w:rFonts w:cs="MyriadPro-Regular"/>
                <w:sz w:val="24"/>
                <w:szCs w:val="24"/>
              </w:rPr>
              <w:t xml:space="preserve"> </w:t>
            </w:r>
            <w:r w:rsidRPr="000113CD">
              <w:rPr>
                <w:rFonts w:cs="MyriadPro-Regular"/>
                <w:sz w:val="24"/>
                <w:szCs w:val="24"/>
              </w:rPr>
              <w:t>Explain your answer, using both sources, the information given about them and your</w:t>
            </w:r>
            <w:r w:rsidR="00BA3F7C" w:rsidRPr="000113CD">
              <w:rPr>
                <w:rFonts w:cs="MyriadPro-Regular"/>
                <w:sz w:val="24"/>
                <w:szCs w:val="24"/>
              </w:rPr>
              <w:t xml:space="preserve"> </w:t>
            </w:r>
            <w:r w:rsidRPr="000113CD">
              <w:rPr>
                <w:rFonts w:cs="MyriadPro-Regular"/>
                <w:sz w:val="24"/>
                <w:szCs w:val="24"/>
              </w:rPr>
              <w:t>own knowledge of the historical context.</w:t>
            </w:r>
          </w:p>
        </w:tc>
        <w:tc>
          <w:tcPr>
            <w:tcW w:w="7567" w:type="dxa"/>
          </w:tcPr>
          <w:p w:rsidR="004601D0" w:rsidRPr="000113CD" w:rsidRDefault="004601D0" w:rsidP="000113CD">
            <w:pPr>
              <w:pStyle w:val="ListParagraph"/>
              <w:numPr>
                <w:ilvl w:val="0"/>
                <w:numId w:val="5"/>
              </w:numPr>
              <w:autoSpaceDE w:val="0"/>
              <w:autoSpaceDN w:val="0"/>
              <w:adjustRightInd w:val="0"/>
              <w:rPr>
                <w:rFonts w:cs="MyriadPro-Regular"/>
                <w:sz w:val="24"/>
                <w:szCs w:val="24"/>
              </w:rPr>
            </w:pPr>
            <w:r w:rsidRPr="000113CD">
              <w:rPr>
                <w:rFonts w:cs="MyriadPro-Regular"/>
                <w:sz w:val="24"/>
                <w:szCs w:val="24"/>
              </w:rPr>
              <w:t>‘The ANC was of only limited significance in undermining apartheid in South Africa in</w:t>
            </w:r>
            <w:r w:rsidR="00BA3F7C" w:rsidRPr="000113CD">
              <w:rPr>
                <w:rFonts w:cs="MyriadPro-Regular"/>
                <w:sz w:val="24"/>
                <w:szCs w:val="24"/>
              </w:rPr>
              <w:t xml:space="preserve"> </w:t>
            </w:r>
            <w:r w:rsidRPr="000113CD">
              <w:rPr>
                <w:rFonts w:cs="MyriadPro-Regular"/>
                <w:sz w:val="24"/>
                <w:szCs w:val="24"/>
              </w:rPr>
              <w:t>the years 1968–83.’</w:t>
            </w:r>
            <w:r w:rsidR="000113CD">
              <w:rPr>
                <w:rFonts w:cs="MyriadPro-Regular"/>
                <w:sz w:val="24"/>
                <w:szCs w:val="24"/>
              </w:rPr>
              <w:t xml:space="preserve"> </w:t>
            </w:r>
            <w:r w:rsidRPr="000113CD">
              <w:rPr>
                <w:rFonts w:cs="MyriadPro-Regular"/>
                <w:sz w:val="24"/>
                <w:szCs w:val="24"/>
              </w:rPr>
              <w:t>How far do you agree with this statement?</w:t>
            </w:r>
          </w:p>
          <w:p w:rsidR="004601D0" w:rsidRPr="000113CD" w:rsidRDefault="004601D0" w:rsidP="000113CD">
            <w:pPr>
              <w:pStyle w:val="ListParagraph"/>
              <w:numPr>
                <w:ilvl w:val="0"/>
                <w:numId w:val="5"/>
              </w:numPr>
              <w:autoSpaceDE w:val="0"/>
              <w:autoSpaceDN w:val="0"/>
              <w:adjustRightInd w:val="0"/>
              <w:rPr>
                <w:rFonts w:cs="MyriadPro-Regular"/>
                <w:sz w:val="24"/>
                <w:szCs w:val="24"/>
              </w:rPr>
            </w:pPr>
            <w:r w:rsidRPr="000113CD">
              <w:rPr>
                <w:rFonts w:cs="MyriadPro-Regular"/>
                <w:sz w:val="24"/>
                <w:szCs w:val="24"/>
              </w:rPr>
              <w:t>How accurate is it to say that the principal reason for Botha’s decision to negotiate in</w:t>
            </w:r>
            <w:r w:rsidR="00BA3F7C" w:rsidRPr="000113CD">
              <w:rPr>
                <w:rFonts w:cs="MyriadPro-Regular"/>
                <w:sz w:val="24"/>
                <w:szCs w:val="24"/>
              </w:rPr>
              <w:t xml:space="preserve"> </w:t>
            </w:r>
            <w:r w:rsidRPr="000113CD">
              <w:rPr>
                <w:rFonts w:cs="MyriadPro-Regular"/>
                <w:sz w:val="24"/>
                <w:szCs w:val="24"/>
              </w:rPr>
              <w:t>the years 1985–89 was the impact of international isolation on South Africa?</w:t>
            </w:r>
          </w:p>
        </w:tc>
      </w:tr>
      <w:tr w:rsidR="004601D0" w:rsidRPr="000113CD" w:rsidTr="004601D0">
        <w:trPr>
          <w:trHeight w:val="1526"/>
        </w:trPr>
        <w:tc>
          <w:tcPr>
            <w:tcW w:w="7567" w:type="dxa"/>
          </w:tcPr>
          <w:p w:rsidR="00385E2D" w:rsidRPr="009840F3" w:rsidRDefault="00385E2D" w:rsidP="00385E2D">
            <w:pPr>
              <w:autoSpaceDE w:val="0"/>
              <w:autoSpaceDN w:val="0"/>
              <w:adjustRightInd w:val="0"/>
              <w:rPr>
                <w:rFonts w:cs="MyriadPro-Regular"/>
                <w:i/>
                <w:sz w:val="24"/>
                <w:szCs w:val="24"/>
              </w:rPr>
            </w:pPr>
            <w:r w:rsidRPr="009840F3">
              <w:rPr>
                <w:rFonts w:cs="MyriadPro-Regular"/>
                <w:i/>
                <w:sz w:val="24"/>
                <w:szCs w:val="24"/>
              </w:rPr>
              <w:t>Study sources 1 and 2/3 and 4</w:t>
            </w:r>
          </w:p>
          <w:p w:rsidR="00385E2D" w:rsidRPr="009840F3" w:rsidRDefault="00385E2D" w:rsidP="00385E2D">
            <w:pPr>
              <w:autoSpaceDE w:val="0"/>
              <w:autoSpaceDN w:val="0"/>
              <w:adjustRightInd w:val="0"/>
              <w:rPr>
                <w:rFonts w:cs="MyriadPro-Regular"/>
                <w:i/>
                <w:sz w:val="24"/>
                <w:szCs w:val="24"/>
              </w:rPr>
            </w:pPr>
            <w:r w:rsidRPr="009840F3">
              <w:rPr>
                <w:rFonts w:cs="MyriadPro-Regular"/>
                <w:i/>
                <w:sz w:val="24"/>
                <w:szCs w:val="24"/>
              </w:rPr>
              <w:t>How far could the historian make use of Sources 1 and 2/3 and 4 together to investigate x?</w:t>
            </w:r>
          </w:p>
          <w:p w:rsidR="004601D0" w:rsidRPr="009840F3" w:rsidRDefault="00385E2D" w:rsidP="00385E2D">
            <w:pPr>
              <w:autoSpaceDE w:val="0"/>
              <w:autoSpaceDN w:val="0"/>
              <w:adjustRightInd w:val="0"/>
              <w:rPr>
                <w:rFonts w:cs="MyriadPro-Regular"/>
                <w:i/>
                <w:sz w:val="20"/>
                <w:szCs w:val="24"/>
              </w:rPr>
            </w:pPr>
            <w:r w:rsidRPr="009840F3">
              <w:rPr>
                <w:rFonts w:cs="MyriadPro-Regular"/>
                <w:i/>
                <w:sz w:val="24"/>
                <w:szCs w:val="24"/>
              </w:rPr>
              <w:t>Explain your answer, using both sources, the information given about them and your own knowledge of the historical context.</w:t>
            </w:r>
          </w:p>
        </w:tc>
        <w:tc>
          <w:tcPr>
            <w:tcW w:w="7567" w:type="dxa"/>
          </w:tcPr>
          <w:p w:rsidR="004601D0" w:rsidRDefault="000113CD" w:rsidP="003543A1">
            <w:pPr>
              <w:pStyle w:val="ListParagraph"/>
              <w:numPr>
                <w:ilvl w:val="0"/>
                <w:numId w:val="3"/>
              </w:numPr>
              <w:autoSpaceDE w:val="0"/>
              <w:autoSpaceDN w:val="0"/>
              <w:adjustRightInd w:val="0"/>
              <w:rPr>
                <w:rFonts w:cs="MyriadPro-Regular"/>
                <w:i/>
                <w:sz w:val="20"/>
                <w:szCs w:val="24"/>
              </w:rPr>
            </w:pPr>
            <w:r w:rsidRPr="000113CD">
              <w:rPr>
                <w:rFonts w:cs="MyriadPro-Regular"/>
                <w:i/>
                <w:sz w:val="20"/>
                <w:szCs w:val="24"/>
              </w:rPr>
              <w:t>‘xxx’ how far do you agree with this statement</w:t>
            </w:r>
          </w:p>
          <w:p w:rsidR="00501247" w:rsidRDefault="00501247" w:rsidP="003543A1">
            <w:pPr>
              <w:pStyle w:val="ListParagraph"/>
              <w:numPr>
                <w:ilvl w:val="0"/>
                <w:numId w:val="3"/>
              </w:numPr>
              <w:autoSpaceDE w:val="0"/>
              <w:autoSpaceDN w:val="0"/>
              <w:adjustRightInd w:val="0"/>
              <w:rPr>
                <w:rFonts w:cs="MyriadPro-Regular"/>
                <w:i/>
                <w:sz w:val="20"/>
                <w:szCs w:val="24"/>
              </w:rPr>
            </w:pPr>
            <w:r>
              <w:rPr>
                <w:rFonts w:cs="MyriadPro-Regular"/>
                <w:i/>
                <w:sz w:val="20"/>
                <w:szCs w:val="24"/>
              </w:rPr>
              <w:t>How far does x explain y?</w:t>
            </w:r>
          </w:p>
          <w:p w:rsidR="00501247" w:rsidRDefault="00501247" w:rsidP="003543A1">
            <w:pPr>
              <w:pStyle w:val="ListParagraph"/>
              <w:numPr>
                <w:ilvl w:val="0"/>
                <w:numId w:val="3"/>
              </w:numPr>
              <w:autoSpaceDE w:val="0"/>
              <w:autoSpaceDN w:val="0"/>
              <w:adjustRightInd w:val="0"/>
              <w:rPr>
                <w:rFonts w:cs="MyriadPro-Regular"/>
                <w:i/>
                <w:sz w:val="20"/>
                <w:szCs w:val="24"/>
              </w:rPr>
            </w:pPr>
            <w:r>
              <w:rPr>
                <w:rFonts w:cs="MyriadPro-Regular"/>
                <w:i/>
                <w:sz w:val="20"/>
                <w:szCs w:val="24"/>
              </w:rPr>
              <w:t>How far was x responsible for y?</w:t>
            </w:r>
          </w:p>
          <w:p w:rsidR="00501247" w:rsidRDefault="00501247" w:rsidP="003543A1">
            <w:pPr>
              <w:pStyle w:val="ListParagraph"/>
              <w:numPr>
                <w:ilvl w:val="0"/>
                <w:numId w:val="3"/>
              </w:numPr>
              <w:autoSpaceDE w:val="0"/>
              <w:autoSpaceDN w:val="0"/>
              <w:adjustRightInd w:val="0"/>
              <w:rPr>
                <w:rFonts w:cs="MyriadPro-Regular"/>
                <w:i/>
                <w:sz w:val="20"/>
                <w:szCs w:val="24"/>
              </w:rPr>
            </w:pPr>
            <w:r>
              <w:rPr>
                <w:rFonts w:cs="MyriadPro-Regular"/>
                <w:i/>
                <w:sz w:val="20"/>
                <w:szCs w:val="24"/>
              </w:rPr>
              <w:t>How far do you agree that x was a turning point in y?</w:t>
            </w:r>
          </w:p>
          <w:p w:rsidR="00501247" w:rsidRDefault="00501247" w:rsidP="003543A1">
            <w:pPr>
              <w:pStyle w:val="ListParagraph"/>
              <w:numPr>
                <w:ilvl w:val="0"/>
                <w:numId w:val="3"/>
              </w:numPr>
              <w:autoSpaceDE w:val="0"/>
              <w:autoSpaceDN w:val="0"/>
              <w:adjustRightInd w:val="0"/>
              <w:rPr>
                <w:rFonts w:cs="MyriadPro-Regular"/>
                <w:i/>
                <w:sz w:val="20"/>
                <w:szCs w:val="24"/>
              </w:rPr>
            </w:pPr>
            <w:r>
              <w:rPr>
                <w:rFonts w:cs="MyriadPro-Regular"/>
                <w:i/>
                <w:sz w:val="20"/>
                <w:szCs w:val="24"/>
              </w:rPr>
              <w:t>How far did x contribute to y?</w:t>
            </w:r>
          </w:p>
          <w:p w:rsidR="00501247" w:rsidRDefault="00501247" w:rsidP="003543A1">
            <w:pPr>
              <w:pStyle w:val="ListParagraph"/>
              <w:numPr>
                <w:ilvl w:val="0"/>
                <w:numId w:val="3"/>
              </w:numPr>
              <w:autoSpaceDE w:val="0"/>
              <w:autoSpaceDN w:val="0"/>
              <w:adjustRightInd w:val="0"/>
              <w:rPr>
                <w:rFonts w:cs="MyriadPro-Regular"/>
                <w:i/>
                <w:sz w:val="20"/>
                <w:szCs w:val="24"/>
              </w:rPr>
            </w:pPr>
            <w:r>
              <w:rPr>
                <w:rFonts w:cs="MyriadPro-Regular"/>
                <w:i/>
                <w:sz w:val="20"/>
                <w:szCs w:val="24"/>
              </w:rPr>
              <w:t>How significant was x’s role in y?</w:t>
            </w:r>
          </w:p>
          <w:p w:rsidR="00501247" w:rsidRDefault="00591365" w:rsidP="003543A1">
            <w:pPr>
              <w:pStyle w:val="ListParagraph"/>
              <w:numPr>
                <w:ilvl w:val="0"/>
                <w:numId w:val="3"/>
              </w:numPr>
              <w:autoSpaceDE w:val="0"/>
              <w:autoSpaceDN w:val="0"/>
              <w:adjustRightInd w:val="0"/>
              <w:rPr>
                <w:rFonts w:cs="MyriadPro-Regular"/>
                <w:i/>
                <w:sz w:val="20"/>
                <w:szCs w:val="24"/>
              </w:rPr>
            </w:pPr>
            <w:r>
              <w:rPr>
                <w:rFonts w:cs="MyriadPro-Regular"/>
                <w:i/>
                <w:sz w:val="20"/>
                <w:szCs w:val="24"/>
              </w:rPr>
              <w:t>How far do you agree that x was the principal reason for y?</w:t>
            </w:r>
          </w:p>
          <w:p w:rsidR="00591365" w:rsidRDefault="00591365" w:rsidP="00591365">
            <w:pPr>
              <w:pStyle w:val="ListParagraph"/>
              <w:numPr>
                <w:ilvl w:val="0"/>
                <w:numId w:val="3"/>
              </w:numPr>
              <w:autoSpaceDE w:val="0"/>
              <w:autoSpaceDN w:val="0"/>
              <w:adjustRightInd w:val="0"/>
              <w:rPr>
                <w:rFonts w:cs="MyriadPro-Regular"/>
                <w:i/>
                <w:sz w:val="20"/>
                <w:szCs w:val="24"/>
              </w:rPr>
            </w:pPr>
            <w:r>
              <w:rPr>
                <w:rFonts w:cs="MyriadPro-Regular"/>
                <w:i/>
                <w:sz w:val="20"/>
                <w:szCs w:val="24"/>
              </w:rPr>
              <w:t>How accurate is it to say that was x primarily responsible for y?</w:t>
            </w:r>
          </w:p>
          <w:p w:rsidR="00591365" w:rsidRDefault="00591365" w:rsidP="003543A1">
            <w:pPr>
              <w:pStyle w:val="ListParagraph"/>
              <w:numPr>
                <w:ilvl w:val="0"/>
                <w:numId w:val="3"/>
              </w:numPr>
              <w:autoSpaceDE w:val="0"/>
              <w:autoSpaceDN w:val="0"/>
              <w:adjustRightInd w:val="0"/>
              <w:rPr>
                <w:rFonts w:cs="MyriadPro-Regular"/>
                <w:i/>
                <w:sz w:val="20"/>
                <w:szCs w:val="24"/>
              </w:rPr>
            </w:pPr>
            <w:r>
              <w:rPr>
                <w:rFonts w:cs="MyriadPro-Regular"/>
                <w:i/>
                <w:sz w:val="20"/>
                <w:szCs w:val="24"/>
              </w:rPr>
              <w:t>How far do you agree that the benefits of x outweigh the costs?</w:t>
            </w:r>
          </w:p>
          <w:p w:rsidR="00591365" w:rsidRDefault="00591365" w:rsidP="003543A1">
            <w:pPr>
              <w:pStyle w:val="ListParagraph"/>
              <w:numPr>
                <w:ilvl w:val="0"/>
                <w:numId w:val="3"/>
              </w:numPr>
              <w:autoSpaceDE w:val="0"/>
              <w:autoSpaceDN w:val="0"/>
              <w:adjustRightInd w:val="0"/>
              <w:rPr>
                <w:rFonts w:cs="MyriadPro-Regular"/>
                <w:i/>
                <w:sz w:val="20"/>
                <w:szCs w:val="24"/>
              </w:rPr>
            </w:pPr>
            <w:r>
              <w:rPr>
                <w:rFonts w:cs="MyriadPro-Regular"/>
                <w:i/>
                <w:sz w:val="20"/>
                <w:szCs w:val="24"/>
              </w:rPr>
              <w:t>To what extent was there a genuine improvement in x in the years y?</w:t>
            </w:r>
          </w:p>
          <w:p w:rsidR="00591365" w:rsidRDefault="00591365" w:rsidP="003543A1">
            <w:pPr>
              <w:pStyle w:val="ListParagraph"/>
              <w:numPr>
                <w:ilvl w:val="0"/>
                <w:numId w:val="3"/>
              </w:numPr>
              <w:autoSpaceDE w:val="0"/>
              <w:autoSpaceDN w:val="0"/>
              <w:adjustRightInd w:val="0"/>
              <w:rPr>
                <w:rFonts w:cs="MyriadPro-Regular"/>
                <w:i/>
                <w:sz w:val="20"/>
                <w:szCs w:val="24"/>
              </w:rPr>
            </w:pPr>
            <w:r>
              <w:rPr>
                <w:rFonts w:cs="MyriadPro-Regular"/>
                <w:i/>
                <w:sz w:val="20"/>
                <w:szCs w:val="24"/>
              </w:rPr>
              <w:t>T what extent did x affect y?</w:t>
            </w:r>
          </w:p>
          <w:p w:rsidR="00591365" w:rsidRDefault="00591365" w:rsidP="003543A1">
            <w:pPr>
              <w:pStyle w:val="ListParagraph"/>
              <w:numPr>
                <w:ilvl w:val="0"/>
                <w:numId w:val="3"/>
              </w:numPr>
              <w:autoSpaceDE w:val="0"/>
              <w:autoSpaceDN w:val="0"/>
              <w:adjustRightInd w:val="0"/>
              <w:rPr>
                <w:rFonts w:cs="MyriadPro-Regular"/>
                <w:i/>
                <w:sz w:val="20"/>
                <w:szCs w:val="24"/>
              </w:rPr>
            </w:pPr>
            <w:r>
              <w:rPr>
                <w:rFonts w:cs="MyriadPro-Regular"/>
                <w:i/>
                <w:sz w:val="20"/>
                <w:szCs w:val="24"/>
              </w:rPr>
              <w:t>How far do you agree that x was the main reason for y?</w:t>
            </w:r>
          </w:p>
          <w:p w:rsidR="00591365" w:rsidRDefault="00591365" w:rsidP="003543A1">
            <w:pPr>
              <w:pStyle w:val="ListParagraph"/>
              <w:numPr>
                <w:ilvl w:val="0"/>
                <w:numId w:val="3"/>
              </w:numPr>
              <w:autoSpaceDE w:val="0"/>
              <w:autoSpaceDN w:val="0"/>
              <w:adjustRightInd w:val="0"/>
              <w:rPr>
                <w:rFonts w:cs="MyriadPro-Regular"/>
                <w:i/>
                <w:sz w:val="20"/>
                <w:szCs w:val="24"/>
              </w:rPr>
            </w:pPr>
            <w:r>
              <w:rPr>
                <w:rFonts w:cs="MyriadPro-Regular"/>
                <w:i/>
                <w:sz w:val="20"/>
                <w:szCs w:val="24"/>
              </w:rPr>
              <w:t>How far did x change in the years y?</w:t>
            </w:r>
          </w:p>
          <w:p w:rsidR="00591365" w:rsidRDefault="00591365" w:rsidP="003543A1">
            <w:pPr>
              <w:pStyle w:val="ListParagraph"/>
              <w:numPr>
                <w:ilvl w:val="0"/>
                <w:numId w:val="3"/>
              </w:numPr>
              <w:autoSpaceDE w:val="0"/>
              <w:autoSpaceDN w:val="0"/>
              <w:adjustRightInd w:val="0"/>
              <w:rPr>
                <w:rFonts w:cs="MyriadPro-Regular"/>
                <w:i/>
                <w:sz w:val="20"/>
                <w:szCs w:val="24"/>
              </w:rPr>
            </w:pPr>
            <w:r>
              <w:rPr>
                <w:rFonts w:cs="MyriadPro-Regular"/>
                <w:i/>
                <w:sz w:val="20"/>
                <w:szCs w:val="24"/>
              </w:rPr>
              <w:t>How significant were x in bringing about y?</w:t>
            </w:r>
          </w:p>
          <w:p w:rsidR="00591365" w:rsidRDefault="00591365" w:rsidP="003543A1">
            <w:pPr>
              <w:pStyle w:val="ListParagraph"/>
              <w:numPr>
                <w:ilvl w:val="0"/>
                <w:numId w:val="3"/>
              </w:numPr>
              <w:autoSpaceDE w:val="0"/>
              <w:autoSpaceDN w:val="0"/>
              <w:adjustRightInd w:val="0"/>
              <w:rPr>
                <w:rFonts w:cs="MyriadPro-Regular"/>
                <w:i/>
                <w:sz w:val="20"/>
                <w:szCs w:val="24"/>
              </w:rPr>
            </w:pPr>
            <w:r>
              <w:rPr>
                <w:rFonts w:cs="MyriadPro-Regular"/>
                <w:i/>
                <w:sz w:val="20"/>
                <w:szCs w:val="24"/>
              </w:rPr>
              <w:t>How far did x achieve the results they were aiming for with y?</w:t>
            </w:r>
          </w:p>
          <w:p w:rsidR="00591365" w:rsidRDefault="00591365" w:rsidP="003543A1">
            <w:pPr>
              <w:pStyle w:val="ListParagraph"/>
              <w:numPr>
                <w:ilvl w:val="0"/>
                <w:numId w:val="3"/>
              </w:numPr>
              <w:autoSpaceDE w:val="0"/>
              <w:autoSpaceDN w:val="0"/>
              <w:adjustRightInd w:val="0"/>
              <w:rPr>
                <w:rFonts w:cs="MyriadPro-Regular"/>
                <w:i/>
                <w:sz w:val="20"/>
                <w:szCs w:val="24"/>
              </w:rPr>
            </w:pPr>
            <w:r>
              <w:rPr>
                <w:rFonts w:cs="MyriadPro-Regular"/>
                <w:i/>
                <w:sz w:val="20"/>
                <w:szCs w:val="24"/>
              </w:rPr>
              <w:t>How accurate to say that x had a significant impact on y?</w:t>
            </w:r>
          </w:p>
          <w:p w:rsidR="00591365" w:rsidRDefault="00591365" w:rsidP="003543A1">
            <w:pPr>
              <w:pStyle w:val="ListParagraph"/>
              <w:numPr>
                <w:ilvl w:val="0"/>
                <w:numId w:val="3"/>
              </w:numPr>
              <w:autoSpaceDE w:val="0"/>
              <w:autoSpaceDN w:val="0"/>
              <w:adjustRightInd w:val="0"/>
              <w:rPr>
                <w:rFonts w:cs="MyriadPro-Regular"/>
                <w:i/>
                <w:sz w:val="20"/>
                <w:szCs w:val="24"/>
              </w:rPr>
            </w:pPr>
            <w:r>
              <w:rPr>
                <w:rFonts w:cs="MyriadPro-Regular"/>
                <w:i/>
                <w:sz w:val="20"/>
                <w:szCs w:val="24"/>
              </w:rPr>
              <w:t>How far do you agree that x was y rather than z in the years…?</w:t>
            </w:r>
          </w:p>
          <w:p w:rsidR="00591365" w:rsidRPr="000113CD" w:rsidRDefault="00591365" w:rsidP="003543A1">
            <w:pPr>
              <w:pStyle w:val="ListParagraph"/>
              <w:numPr>
                <w:ilvl w:val="0"/>
                <w:numId w:val="3"/>
              </w:numPr>
              <w:autoSpaceDE w:val="0"/>
              <w:autoSpaceDN w:val="0"/>
              <w:adjustRightInd w:val="0"/>
              <w:rPr>
                <w:rFonts w:cs="MyriadPro-Regular"/>
                <w:i/>
                <w:sz w:val="20"/>
                <w:szCs w:val="24"/>
              </w:rPr>
            </w:pPr>
            <w:r>
              <w:rPr>
                <w:rFonts w:cs="MyriadPro-Regular"/>
                <w:i/>
                <w:sz w:val="20"/>
                <w:szCs w:val="24"/>
              </w:rPr>
              <w:t>How accurate is it to say that there was continuous x in the period y?</w:t>
            </w:r>
          </w:p>
        </w:tc>
      </w:tr>
    </w:tbl>
    <w:p w:rsidR="00747208" w:rsidRPr="000113CD" w:rsidRDefault="00747208" w:rsidP="00747208">
      <w:pPr>
        <w:autoSpaceDE w:val="0"/>
        <w:autoSpaceDN w:val="0"/>
        <w:adjustRightInd w:val="0"/>
        <w:spacing w:after="0" w:line="240" w:lineRule="auto"/>
        <w:rPr>
          <w:sz w:val="12"/>
        </w:rPr>
      </w:pPr>
    </w:p>
    <w:p w:rsidR="00CB0FF5" w:rsidRPr="000113CD" w:rsidRDefault="00CB0FF5" w:rsidP="00747208">
      <w:pPr>
        <w:autoSpaceDE w:val="0"/>
        <w:autoSpaceDN w:val="0"/>
        <w:adjustRightInd w:val="0"/>
        <w:spacing w:after="0" w:line="240" w:lineRule="auto"/>
        <w:rPr>
          <w:sz w:val="12"/>
        </w:rPr>
      </w:pPr>
    </w:p>
    <w:tbl>
      <w:tblPr>
        <w:tblStyle w:val="TableGrid"/>
        <w:tblW w:w="14709" w:type="dxa"/>
        <w:tblLook w:val="04A0" w:firstRow="1" w:lastRow="0" w:firstColumn="1" w:lastColumn="0" w:noHBand="0" w:noVBand="1"/>
      </w:tblPr>
      <w:tblGrid>
        <w:gridCol w:w="7354"/>
        <w:gridCol w:w="7355"/>
      </w:tblGrid>
      <w:tr w:rsidR="00CB0FF5" w:rsidRPr="000113CD" w:rsidTr="00370F09">
        <w:tc>
          <w:tcPr>
            <w:tcW w:w="7354" w:type="dxa"/>
          </w:tcPr>
          <w:p w:rsidR="00CB0FF5" w:rsidRPr="000113CD" w:rsidRDefault="00CB0FF5" w:rsidP="00747208">
            <w:pPr>
              <w:autoSpaceDE w:val="0"/>
              <w:autoSpaceDN w:val="0"/>
              <w:adjustRightInd w:val="0"/>
            </w:pPr>
            <w:r w:rsidRPr="000113CD">
              <w:rPr>
                <w:rFonts w:cs="Verdana"/>
                <w:szCs w:val="20"/>
              </w:rPr>
              <w:t>How far do you agree</w:t>
            </w:r>
            <w:proofErr w:type="gramStart"/>
            <w:r w:rsidRPr="000113CD">
              <w:rPr>
                <w:rFonts w:cs="Verdana"/>
                <w:szCs w:val="20"/>
              </w:rPr>
              <w:t>…</w:t>
            </w:r>
            <w:proofErr w:type="gramEnd"/>
          </w:p>
        </w:tc>
        <w:tc>
          <w:tcPr>
            <w:tcW w:w="7355" w:type="dxa"/>
          </w:tcPr>
          <w:p w:rsidR="00CB0FF5" w:rsidRPr="000113CD" w:rsidRDefault="00CB0FF5" w:rsidP="00CB0FF5">
            <w:pPr>
              <w:autoSpaceDE w:val="0"/>
              <w:autoSpaceDN w:val="0"/>
              <w:adjustRightInd w:val="0"/>
            </w:pPr>
            <w:r w:rsidRPr="000113CD">
              <w:rPr>
                <w:rFonts w:cs="Verdana"/>
                <w:szCs w:val="20"/>
              </w:rPr>
              <w:t>Change/continuity</w:t>
            </w:r>
          </w:p>
        </w:tc>
      </w:tr>
      <w:tr w:rsidR="00CB0FF5" w:rsidRPr="000113CD" w:rsidTr="00370F09">
        <w:tc>
          <w:tcPr>
            <w:tcW w:w="7354" w:type="dxa"/>
          </w:tcPr>
          <w:p w:rsidR="00CB0FF5" w:rsidRPr="000113CD" w:rsidRDefault="00CB0FF5" w:rsidP="00747208">
            <w:pPr>
              <w:autoSpaceDE w:val="0"/>
              <w:autoSpaceDN w:val="0"/>
              <w:adjustRightInd w:val="0"/>
            </w:pPr>
            <w:r w:rsidRPr="000113CD">
              <w:rPr>
                <w:rFonts w:cs="Verdana"/>
                <w:szCs w:val="20"/>
              </w:rPr>
              <w:t>How far do you agree</w:t>
            </w:r>
            <w:proofErr w:type="gramStart"/>
            <w:r w:rsidRPr="000113CD">
              <w:rPr>
                <w:rFonts w:cs="Verdana"/>
                <w:szCs w:val="20"/>
              </w:rPr>
              <w:t>…</w:t>
            </w:r>
            <w:proofErr w:type="gramEnd"/>
          </w:p>
        </w:tc>
        <w:tc>
          <w:tcPr>
            <w:tcW w:w="7355" w:type="dxa"/>
          </w:tcPr>
          <w:p w:rsidR="00CB0FF5" w:rsidRPr="000113CD" w:rsidRDefault="00CB0FF5" w:rsidP="00CB0FF5">
            <w:pPr>
              <w:autoSpaceDE w:val="0"/>
              <w:autoSpaceDN w:val="0"/>
              <w:adjustRightInd w:val="0"/>
            </w:pPr>
            <w:r w:rsidRPr="000113CD">
              <w:rPr>
                <w:rFonts w:cs="Verdana"/>
                <w:szCs w:val="20"/>
              </w:rPr>
              <w:t>Similarity/difference</w:t>
            </w:r>
          </w:p>
        </w:tc>
      </w:tr>
      <w:tr w:rsidR="00CB0FF5" w:rsidRPr="000113CD" w:rsidTr="00370F09">
        <w:tc>
          <w:tcPr>
            <w:tcW w:w="7354" w:type="dxa"/>
          </w:tcPr>
          <w:p w:rsidR="00CB0FF5" w:rsidRPr="000113CD" w:rsidRDefault="00CB0FF5" w:rsidP="00CB0FF5">
            <w:pPr>
              <w:autoSpaceDE w:val="0"/>
              <w:autoSpaceDN w:val="0"/>
              <w:adjustRightInd w:val="0"/>
            </w:pPr>
            <w:r w:rsidRPr="000113CD">
              <w:rPr>
                <w:rFonts w:cs="Verdana"/>
                <w:szCs w:val="20"/>
              </w:rPr>
              <w:t>How far/To what extent did xxx improve/result in … was xxx responsible for…</w:t>
            </w:r>
          </w:p>
        </w:tc>
        <w:tc>
          <w:tcPr>
            <w:tcW w:w="7355" w:type="dxa"/>
          </w:tcPr>
          <w:p w:rsidR="00CB0FF5" w:rsidRPr="000113CD" w:rsidRDefault="00CB0FF5" w:rsidP="00747208">
            <w:pPr>
              <w:autoSpaceDE w:val="0"/>
              <w:autoSpaceDN w:val="0"/>
              <w:adjustRightInd w:val="0"/>
            </w:pPr>
            <w:r w:rsidRPr="000113CD">
              <w:rPr>
                <w:rFonts w:cs="Verdana"/>
                <w:szCs w:val="20"/>
              </w:rPr>
              <w:t>Consequence</w:t>
            </w:r>
          </w:p>
        </w:tc>
      </w:tr>
      <w:tr w:rsidR="00CB0FF5" w:rsidRPr="000113CD" w:rsidTr="00370F09">
        <w:tc>
          <w:tcPr>
            <w:tcW w:w="7354" w:type="dxa"/>
          </w:tcPr>
          <w:p w:rsidR="00CB0FF5" w:rsidRPr="000113CD" w:rsidRDefault="00CB0FF5" w:rsidP="00CB0FF5">
            <w:pPr>
              <w:autoSpaceDE w:val="0"/>
              <w:autoSpaceDN w:val="0"/>
              <w:adjustRightInd w:val="0"/>
            </w:pPr>
            <w:r w:rsidRPr="000113CD">
              <w:rPr>
                <w:rFonts w:cs="Verdana"/>
                <w:szCs w:val="20"/>
              </w:rPr>
              <w:t>How far/To what extent did/was xxx responsible for/does xxx explain…/ account for…</w:t>
            </w:r>
          </w:p>
        </w:tc>
        <w:tc>
          <w:tcPr>
            <w:tcW w:w="7355" w:type="dxa"/>
          </w:tcPr>
          <w:p w:rsidR="00CB0FF5" w:rsidRPr="000113CD" w:rsidRDefault="00CB0FF5" w:rsidP="00747208">
            <w:pPr>
              <w:autoSpaceDE w:val="0"/>
              <w:autoSpaceDN w:val="0"/>
              <w:adjustRightInd w:val="0"/>
            </w:pPr>
            <w:r w:rsidRPr="000113CD">
              <w:rPr>
                <w:rFonts w:cs="Verdana"/>
                <w:szCs w:val="20"/>
              </w:rPr>
              <w:t>Causation</w:t>
            </w:r>
          </w:p>
        </w:tc>
      </w:tr>
      <w:tr w:rsidR="00CB0FF5" w:rsidRPr="000113CD" w:rsidTr="00370F09">
        <w:tc>
          <w:tcPr>
            <w:tcW w:w="7354" w:type="dxa"/>
          </w:tcPr>
          <w:p w:rsidR="00CB0FF5" w:rsidRPr="000113CD" w:rsidRDefault="00CB0FF5" w:rsidP="00370F09">
            <w:pPr>
              <w:autoSpaceDE w:val="0"/>
              <w:autoSpaceDN w:val="0"/>
              <w:adjustRightInd w:val="0"/>
            </w:pPr>
            <w:r w:rsidRPr="000113CD">
              <w:rPr>
                <w:rFonts w:cs="Verdana"/>
                <w:szCs w:val="20"/>
              </w:rPr>
              <w:t>How far/To what extent</w:t>
            </w:r>
            <w:r w:rsidR="00370F09" w:rsidRPr="000113CD">
              <w:rPr>
                <w:rFonts w:cs="Verdana"/>
                <w:szCs w:val="20"/>
              </w:rPr>
              <w:t xml:space="preserve"> </w:t>
            </w:r>
            <w:r w:rsidRPr="000113CD">
              <w:rPr>
                <w:rFonts w:cs="Verdana"/>
                <w:szCs w:val="20"/>
              </w:rPr>
              <w:t>did…</w:t>
            </w:r>
          </w:p>
        </w:tc>
        <w:tc>
          <w:tcPr>
            <w:tcW w:w="7355" w:type="dxa"/>
          </w:tcPr>
          <w:p w:rsidR="00CB0FF5" w:rsidRPr="000113CD" w:rsidRDefault="00CB0FF5" w:rsidP="00370F09">
            <w:pPr>
              <w:autoSpaceDE w:val="0"/>
              <w:autoSpaceDN w:val="0"/>
              <w:adjustRightInd w:val="0"/>
            </w:pPr>
            <w:r w:rsidRPr="000113CD">
              <w:rPr>
                <w:rFonts w:cs="Verdana"/>
                <w:szCs w:val="20"/>
              </w:rPr>
              <w:t>Continuity/change and</w:t>
            </w:r>
            <w:r w:rsidR="00370F09" w:rsidRPr="000113CD">
              <w:rPr>
                <w:rFonts w:cs="Verdana"/>
                <w:szCs w:val="20"/>
              </w:rPr>
              <w:t xml:space="preserve"> </w:t>
            </w:r>
            <w:r w:rsidRPr="000113CD">
              <w:rPr>
                <w:rFonts w:cs="Verdana"/>
                <w:szCs w:val="20"/>
              </w:rPr>
              <w:t>similarity/difference</w:t>
            </w:r>
          </w:p>
        </w:tc>
      </w:tr>
      <w:tr w:rsidR="00CB0FF5" w:rsidRPr="000113CD" w:rsidTr="00370F09">
        <w:tc>
          <w:tcPr>
            <w:tcW w:w="7354" w:type="dxa"/>
          </w:tcPr>
          <w:p w:rsidR="00CB0FF5" w:rsidRPr="000113CD" w:rsidRDefault="00CB0FF5" w:rsidP="00CB0FF5">
            <w:pPr>
              <w:autoSpaceDE w:val="0"/>
              <w:autoSpaceDN w:val="0"/>
              <w:adjustRightInd w:val="0"/>
              <w:rPr>
                <w:rFonts w:cs="Verdana"/>
                <w:szCs w:val="20"/>
              </w:rPr>
            </w:pPr>
            <w:r w:rsidRPr="000113CD">
              <w:rPr>
                <w:rFonts w:cs="Verdana"/>
                <w:szCs w:val="20"/>
              </w:rPr>
              <w:t>How similar were the</w:t>
            </w:r>
            <w:r w:rsidR="00370F09" w:rsidRPr="000113CD">
              <w:rPr>
                <w:rFonts w:cs="Verdana"/>
                <w:szCs w:val="20"/>
              </w:rPr>
              <w:t xml:space="preserve"> </w:t>
            </w:r>
            <w:r w:rsidRPr="000113CD">
              <w:rPr>
                <w:rFonts w:cs="Verdana"/>
                <w:szCs w:val="20"/>
              </w:rPr>
              <w:t>approaches/systems/features/xxx of…</w:t>
            </w:r>
          </w:p>
          <w:p w:rsidR="00CB0FF5" w:rsidRPr="000113CD" w:rsidRDefault="00CB0FF5" w:rsidP="00CB0FF5">
            <w:pPr>
              <w:autoSpaceDE w:val="0"/>
              <w:autoSpaceDN w:val="0"/>
              <w:adjustRightInd w:val="0"/>
              <w:rPr>
                <w:rFonts w:cs="Verdana"/>
                <w:szCs w:val="20"/>
              </w:rPr>
            </w:pPr>
            <w:r w:rsidRPr="000113CD">
              <w:rPr>
                <w:rFonts w:cs="Verdana"/>
                <w:szCs w:val="20"/>
              </w:rPr>
              <w:t>How similar/different</w:t>
            </w:r>
            <w:r w:rsidR="00370F09" w:rsidRPr="000113CD">
              <w:rPr>
                <w:rFonts w:cs="Verdana"/>
                <w:szCs w:val="20"/>
              </w:rPr>
              <w:t xml:space="preserve"> </w:t>
            </w:r>
            <w:r w:rsidRPr="000113CD">
              <w:rPr>
                <w:rFonts w:cs="Verdana"/>
                <w:szCs w:val="20"/>
              </w:rPr>
              <w:t>from was xxx to/from</w:t>
            </w:r>
            <w:r w:rsidR="00370F09" w:rsidRPr="000113CD">
              <w:rPr>
                <w:rFonts w:cs="Verdana"/>
                <w:szCs w:val="20"/>
              </w:rPr>
              <w:t xml:space="preserve"> </w:t>
            </w:r>
            <w:proofErr w:type="spellStart"/>
            <w:r w:rsidRPr="000113CD">
              <w:rPr>
                <w:rFonts w:cs="Verdana"/>
                <w:szCs w:val="20"/>
              </w:rPr>
              <w:t>yyy</w:t>
            </w:r>
            <w:proofErr w:type="spellEnd"/>
          </w:p>
          <w:p w:rsidR="00CB0FF5" w:rsidRPr="000113CD" w:rsidRDefault="00CB0FF5" w:rsidP="00370F09">
            <w:pPr>
              <w:autoSpaceDE w:val="0"/>
              <w:autoSpaceDN w:val="0"/>
              <w:adjustRightInd w:val="0"/>
            </w:pPr>
            <w:r w:rsidRPr="000113CD">
              <w:rPr>
                <w:rFonts w:cs="Verdana"/>
                <w:szCs w:val="20"/>
              </w:rPr>
              <w:t>How far do you agree</w:t>
            </w:r>
            <w:r w:rsidR="00370F09" w:rsidRPr="000113CD">
              <w:rPr>
                <w:rFonts w:cs="Verdana"/>
                <w:szCs w:val="20"/>
              </w:rPr>
              <w:t xml:space="preserve"> </w:t>
            </w:r>
            <w:r w:rsidRPr="000113CD">
              <w:rPr>
                <w:rFonts w:cs="Verdana"/>
                <w:szCs w:val="20"/>
              </w:rPr>
              <w:t>that xxx was</w:t>
            </w:r>
            <w:r w:rsidR="00370F09" w:rsidRPr="000113CD">
              <w:rPr>
                <w:rFonts w:cs="Verdana"/>
                <w:szCs w:val="20"/>
              </w:rPr>
              <w:t xml:space="preserve"> </w:t>
            </w:r>
            <w:r w:rsidRPr="000113CD">
              <w:rPr>
                <w:rFonts w:cs="Verdana"/>
                <w:szCs w:val="20"/>
              </w:rPr>
              <w:t>similar/different</w:t>
            </w:r>
            <w:proofErr w:type="gramStart"/>
            <w:r w:rsidRPr="000113CD">
              <w:rPr>
                <w:rFonts w:cs="Verdana"/>
                <w:szCs w:val="20"/>
              </w:rPr>
              <w:t>…</w:t>
            </w:r>
            <w:proofErr w:type="gramEnd"/>
          </w:p>
        </w:tc>
        <w:tc>
          <w:tcPr>
            <w:tcW w:w="7355" w:type="dxa"/>
          </w:tcPr>
          <w:p w:rsidR="00CB0FF5" w:rsidRPr="000113CD" w:rsidRDefault="00CB0FF5" w:rsidP="00CB0FF5">
            <w:pPr>
              <w:autoSpaceDE w:val="0"/>
              <w:autoSpaceDN w:val="0"/>
              <w:adjustRightInd w:val="0"/>
              <w:rPr>
                <w:rFonts w:cs="Verdana"/>
                <w:szCs w:val="20"/>
              </w:rPr>
            </w:pPr>
            <w:r w:rsidRPr="000113CD">
              <w:rPr>
                <w:rFonts w:cs="Verdana"/>
                <w:szCs w:val="20"/>
              </w:rPr>
              <w:t>Similarity/</w:t>
            </w:r>
            <w:r w:rsidR="00370F09" w:rsidRPr="000113CD">
              <w:rPr>
                <w:rFonts w:cs="Verdana"/>
                <w:szCs w:val="20"/>
              </w:rPr>
              <w:t xml:space="preserve"> </w:t>
            </w:r>
            <w:r w:rsidRPr="000113CD">
              <w:rPr>
                <w:rFonts w:cs="Verdana"/>
                <w:szCs w:val="20"/>
              </w:rPr>
              <w:t>difference</w:t>
            </w:r>
          </w:p>
          <w:p w:rsidR="00CB0FF5" w:rsidRPr="000113CD" w:rsidRDefault="00CB0FF5" w:rsidP="00CB0FF5">
            <w:pPr>
              <w:autoSpaceDE w:val="0"/>
              <w:autoSpaceDN w:val="0"/>
              <w:adjustRightInd w:val="0"/>
            </w:pPr>
          </w:p>
        </w:tc>
      </w:tr>
      <w:tr w:rsidR="00CB0FF5" w:rsidRPr="000113CD" w:rsidTr="00370F09">
        <w:tc>
          <w:tcPr>
            <w:tcW w:w="7354" w:type="dxa"/>
          </w:tcPr>
          <w:p w:rsidR="00CB0FF5" w:rsidRPr="000113CD" w:rsidRDefault="00CB0FF5" w:rsidP="00CB0FF5">
            <w:pPr>
              <w:autoSpaceDE w:val="0"/>
              <w:autoSpaceDN w:val="0"/>
              <w:adjustRightInd w:val="0"/>
              <w:rPr>
                <w:rFonts w:cs="Verdana"/>
                <w:szCs w:val="20"/>
              </w:rPr>
            </w:pPr>
            <w:r w:rsidRPr="000113CD">
              <w:rPr>
                <w:rFonts w:cs="Verdana"/>
                <w:szCs w:val="20"/>
              </w:rPr>
              <w:t>How significant was…</w:t>
            </w:r>
          </w:p>
        </w:tc>
        <w:tc>
          <w:tcPr>
            <w:tcW w:w="7355" w:type="dxa"/>
          </w:tcPr>
          <w:p w:rsidR="00CB0FF5" w:rsidRPr="000113CD" w:rsidRDefault="00CB0FF5" w:rsidP="00CB0FF5">
            <w:pPr>
              <w:autoSpaceDE w:val="0"/>
              <w:autoSpaceDN w:val="0"/>
              <w:adjustRightInd w:val="0"/>
              <w:rPr>
                <w:rFonts w:cs="Verdana"/>
                <w:szCs w:val="20"/>
              </w:rPr>
            </w:pPr>
            <w:r w:rsidRPr="000113CD">
              <w:rPr>
                <w:rFonts w:cs="Verdana"/>
                <w:szCs w:val="20"/>
              </w:rPr>
              <w:t>Significance</w:t>
            </w:r>
          </w:p>
        </w:tc>
      </w:tr>
    </w:tbl>
    <w:p w:rsidR="00CB0FF5" w:rsidRPr="000113CD" w:rsidRDefault="00CB0FF5" w:rsidP="00747208">
      <w:pPr>
        <w:autoSpaceDE w:val="0"/>
        <w:autoSpaceDN w:val="0"/>
        <w:adjustRightInd w:val="0"/>
        <w:spacing w:after="0" w:line="240" w:lineRule="auto"/>
        <w:rPr>
          <w:sz w:val="12"/>
        </w:rPr>
      </w:pPr>
    </w:p>
    <w:p w:rsidR="00CB0FF5" w:rsidRDefault="00CB0FF5" w:rsidP="00747208">
      <w:pPr>
        <w:autoSpaceDE w:val="0"/>
        <w:autoSpaceDN w:val="0"/>
        <w:adjustRightInd w:val="0"/>
        <w:spacing w:after="0" w:line="240" w:lineRule="auto"/>
        <w:rPr>
          <w:sz w:val="12"/>
        </w:rPr>
      </w:pPr>
    </w:p>
    <w:p w:rsidR="0083401B" w:rsidRDefault="0083401B" w:rsidP="00747208">
      <w:pPr>
        <w:autoSpaceDE w:val="0"/>
        <w:autoSpaceDN w:val="0"/>
        <w:adjustRightInd w:val="0"/>
        <w:spacing w:after="0" w:line="240" w:lineRule="auto"/>
        <w:rPr>
          <w:sz w:val="12"/>
        </w:rPr>
      </w:pPr>
    </w:p>
    <w:p w:rsidR="0083401B" w:rsidRDefault="0083401B" w:rsidP="00747208">
      <w:pPr>
        <w:autoSpaceDE w:val="0"/>
        <w:autoSpaceDN w:val="0"/>
        <w:adjustRightInd w:val="0"/>
        <w:spacing w:after="0" w:line="240" w:lineRule="auto"/>
        <w:rPr>
          <w:sz w:val="12"/>
        </w:rPr>
      </w:pPr>
    </w:p>
    <w:p w:rsidR="0083401B" w:rsidRPr="000113CD" w:rsidRDefault="0083401B" w:rsidP="00747208">
      <w:pPr>
        <w:autoSpaceDE w:val="0"/>
        <w:autoSpaceDN w:val="0"/>
        <w:adjustRightInd w:val="0"/>
        <w:spacing w:after="0" w:line="240" w:lineRule="auto"/>
        <w:rPr>
          <w:sz w:val="12"/>
        </w:rPr>
      </w:pPr>
    </w:p>
    <w:tbl>
      <w:tblPr>
        <w:tblStyle w:val="TableGrid"/>
        <w:tblW w:w="14992" w:type="dxa"/>
        <w:tblLook w:val="04A0" w:firstRow="1" w:lastRow="0" w:firstColumn="1" w:lastColumn="0" w:noHBand="0" w:noVBand="1"/>
      </w:tblPr>
      <w:tblGrid>
        <w:gridCol w:w="897"/>
        <w:gridCol w:w="893"/>
        <w:gridCol w:w="4400"/>
        <w:gridCol w:w="4401"/>
        <w:gridCol w:w="4401"/>
      </w:tblGrid>
      <w:tr w:rsidR="001D4065" w:rsidRPr="000113CD" w:rsidTr="00B37F34">
        <w:tc>
          <w:tcPr>
            <w:tcW w:w="897" w:type="dxa"/>
            <w:shd w:val="clear" w:color="auto" w:fill="A6A6A6" w:themeFill="background1" w:themeFillShade="A6"/>
            <w:vAlign w:val="center"/>
          </w:tcPr>
          <w:p w:rsidR="006A03A1" w:rsidRPr="000113CD" w:rsidRDefault="006A03A1" w:rsidP="00B37F34">
            <w:pPr>
              <w:autoSpaceDE w:val="0"/>
              <w:autoSpaceDN w:val="0"/>
              <w:adjustRightInd w:val="0"/>
              <w:jc w:val="center"/>
              <w:rPr>
                <w:rFonts w:cs="Verdana"/>
                <w:b/>
                <w:color w:val="FFFFFF" w:themeColor="background1"/>
                <w:sz w:val="24"/>
                <w:szCs w:val="20"/>
              </w:rPr>
            </w:pPr>
            <w:r w:rsidRPr="000113CD">
              <w:rPr>
                <w:rFonts w:cs="Verdana"/>
                <w:b/>
                <w:color w:val="FFFFFF" w:themeColor="background1"/>
                <w:sz w:val="24"/>
                <w:szCs w:val="20"/>
              </w:rPr>
              <w:lastRenderedPageBreak/>
              <w:t>Level</w:t>
            </w:r>
          </w:p>
        </w:tc>
        <w:tc>
          <w:tcPr>
            <w:tcW w:w="893" w:type="dxa"/>
            <w:shd w:val="clear" w:color="auto" w:fill="A6A6A6" w:themeFill="background1" w:themeFillShade="A6"/>
            <w:vAlign w:val="center"/>
          </w:tcPr>
          <w:p w:rsidR="006A03A1" w:rsidRPr="000113CD" w:rsidRDefault="006A03A1" w:rsidP="00B37F34">
            <w:pPr>
              <w:autoSpaceDE w:val="0"/>
              <w:autoSpaceDN w:val="0"/>
              <w:adjustRightInd w:val="0"/>
              <w:jc w:val="center"/>
              <w:rPr>
                <w:rFonts w:cs="Verdana"/>
                <w:b/>
                <w:color w:val="FFFFFF" w:themeColor="background1"/>
                <w:sz w:val="24"/>
                <w:szCs w:val="20"/>
              </w:rPr>
            </w:pPr>
            <w:r w:rsidRPr="000113CD">
              <w:rPr>
                <w:rFonts w:cs="Verdana"/>
                <w:b/>
                <w:color w:val="FFFFFF" w:themeColor="background1"/>
                <w:sz w:val="24"/>
                <w:szCs w:val="20"/>
              </w:rPr>
              <w:t>Mark</w:t>
            </w:r>
          </w:p>
        </w:tc>
        <w:tc>
          <w:tcPr>
            <w:tcW w:w="4400" w:type="dxa"/>
            <w:shd w:val="clear" w:color="auto" w:fill="F2F2F2" w:themeFill="background1" w:themeFillShade="F2"/>
            <w:vAlign w:val="center"/>
          </w:tcPr>
          <w:p w:rsidR="006A03A1" w:rsidRPr="000113CD" w:rsidRDefault="002F11A7" w:rsidP="008320BB">
            <w:pPr>
              <w:autoSpaceDE w:val="0"/>
              <w:autoSpaceDN w:val="0"/>
              <w:adjustRightInd w:val="0"/>
              <w:jc w:val="center"/>
              <w:rPr>
                <w:rFonts w:cs="Verdana"/>
                <w:b/>
                <w:sz w:val="24"/>
                <w:szCs w:val="20"/>
              </w:rPr>
            </w:pPr>
            <w:r w:rsidRPr="000113CD">
              <w:rPr>
                <w:rFonts w:cs="Verdana"/>
                <w:b/>
                <w:sz w:val="24"/>
                <w:szCs w:val="20"/>
              </w:rPr>
              <w:t>Analysing the meaning of the sources</w:t>
            </w:r>
          </w:p>
        </w:tc>
        <w:tc>
          <w:tcPr>
            <w:tcW w:w="4401" w:type="dxa"/>
            <w:shd w:val="clear" w:color="auto" w:fill="F2F2F2" w:themeFill="background1" w:themeFillShade="F2"/>
            <w:vAlign w:val="center"/>
          </w:tcPr>
          <w:p w:rsidR="006A03A1" w:rsidRPr="000113CD" w:rsidRDefault="00345072" w:rsidP="002F11A7">
            <w:pPr>
              <w:autoSpaceDE w:val="0"/>
              <w:autoSpaceDN w:val="0"/>
              <w:adjustRightInd w:val="0"/>
              <w:jc w:val="center"/>
              <w:rPr>
                <w:rFonts w:cs="Verdana"/>
                <w:b/>
                <w:sz w:val="24"/>
                <w:szCs w:val="20"/>
              </w:rPr>
            </w:pPr>
            <w:r w:rsidRPr="000113CD">
              <w:rPr>
                <w:rFonts w:cs="Verdana"/>
                <w:b/>
                <w:sz w:val="24"/>
                <w:szCs w:val="20"/>
              </w:rPr>
              <w:t>Using o</w:t>
            </w:r>
            <w:r w:rsidR="006A03A1" w:rsidRPr="000113CD">
              <w:rPr>
                <w:rFonts w:cs="Verdana"/>
                <w:b/>
                <w:sz w:val="24"/>
                <w:szCs w:val="20"/>
              </w:rPr>
              <w:t xml:space="preserve">wn knowledge </w:t>
            </w:r>
            <w:r w:rsidRPr="000113CD">
              <w:rPr>
                <w:rFonts w:cs="Verdana"/>
                <w:b/>
                <w:sz w:val="24"/>
                <w:szCs w:val="20"/>
              </w:rPr>
              <w:t xml:space="preserve">to </w:t>
            </w:r>
            <w:r w:rsidR="002F11A7" w:rsidRPr="000113CD">
              <w:rPr>
                <w:rFonts w:cs="Verdana"/>
                <w:b/>
                <w:sz w:val="24"/>
                <w:szCs w:val="20"/>
              </w:rPr>
              <w:t>test</w:t>
            </w:r>
            <w:r w:rsidRPr="000113CD">
              <w:rPr>
                <w:rFonts w:cs="Verdana"/>
                <w:b/>
                <w:sz w:val="24"/>
                <w:szCs w:val="20"/>
              </w:rPr>
              <w:t xml:space="preserve"> content accuracy</w:t>
            </w:r>
          </w:p>
        </w:tc>
        <w:tc>
          <w:tcPr>
            <w:tcW w:w="4401" w:type="dxa"/>
            <w:shd w:val="clear" w:color="auto" w:fill="F2F2F2" w:themeFill="background1" w:themeFillShade="F2"/>
            <w:vAlign w:val="center"/>
          </w:tcPr>
          <w:p w:rsidR="006A03A1" w:rsidRPr="000113CD" w:rsidRDefault="00345072" w:rsidP="00B37F34">
            <w:pPr>
              <w:autoSpaceDE w:val="0"/>
              <w:autoSpaceDN w:val="0"/>
              <w:adjustRightInd w:val="0"/>
              <w:jc w:val="center"/>
              <w:rPr>
                <w:rFonts w:cs="Verdana"/>
                <w:b/>
                <w:sz w:val="24"/>
                <w:szCs w:val="20"/>
              </w:rPr>
            </w:pPr>
            <w:r w:rsidRPr="000113CD">
              <w:rPr>
                <w:rFonts w:cs="Verdana"/>
                <w:b/>
                <w:sz w:val="24"/>
                <w:szCs w:val="20"/>
              </w:rPr>
              <w:t>Evaluating the Sources reliability and utility</w:t>
            </w:r>
          </w:p>
        </w:tc>
      </w:tr>
      <w:tr w:rsidR="00276687" w:rsidRPr="000113CD" w:rsidTr="00B37F34">
        <w:tc>
          <w:tcPr>
            <w:tcW w:w="897" w:type="dxa"/>
            <w:shd w:val="clear" w:color="auto" w:fill="A6A6A6" w:themeFill="background1" w:themeFillShade="A6"/>
            <w:vAlign w:val="center"/>
          </w:tcPr>
          <w:p w:rsidR="00276687" w:rsidRPr="00750CA8" w:rsidRDefault="00276687" w:rsidP="003835B8">
            <w:pPr>
              <w:autoSpaceDE w:val="0"/>
              <w:autoSpaceDN w:val="0"/>
              <w:adjustRightInd w:val="0"/>
              <w:jc w:val="center"/>
              <w:rPr>
                <w:rFonts w:ascii="Verdana" w:hAnsi="Verdana" w:cs="Verdana"/>
                <w:b/>
                <w:color w:val="FFFFFF" w:themeColor="background1"/>
                <w:szCs w:val="20"/>
              </w:rPr>
            </w:pPr>
            <w:r w:rsidRPr="00750CA8">
              <w:rPr>
                <w:rFonts w:ascii="Verdana" w:hAnsi="Verdana" w:cs="Verdana"/>
                <w:b/>
                <w:color w:val="FFFFFF" w:themeColor="background1"/>
                <w:szCs w:val="20"/>
              </w:rPr>
              <w:t>1</w:t>
            </w:r>
          </w:p>
        </w:tc>
        <w:tc>
          <w:tcPr>
            <w:tcW w:w="893" w:type="dxa"/>
            <w:shd w:val="clear" w:color="auto" w:fill="A6A6A6" w:themeFill="background1" w:themeFillShade="A6"/>
            <w:vAlign w:val="center"/>
          </w:tcPr>
          <w:p w:rsidR="00276687" w:rsidRPr="000113CD" w:rsidRDefault="00276687" w:rsidP="00B37F34">
            <w:pPr>
              <w:autoSpaceDE w:val="0"/>
              <w:autoSpaceDN w:val="0"/>
              <w:adjustRightInd w:val="0"/>
              <w:jc w:val="center"/>
              <w:rPr>
                <w:rFonts w:cs="Verdana"/>
                <w:b/>
                <w:color w:val="FFFFFF" w:themeColor="background1"/>
                <w:sz w:val="24"/>
                <w:szCs w:val="20"/>
              </w:rPr>
            </w:pPr>
            <w:r w:rsidRPr="000113CD">
              <w:rPr>
                <w:rFonts w:cs="Verdana"/>
                <w:b/>
                <w:color w:val="FFFFFF" w:themeColor="background1"/>
                <w:sz w:val="24"/>
                <w:szCs w:val="20"/>
              </w:rPr>
              <w:t>1-3</w:t>
            </w:r>
          </w:p>
        </w:tc>
        <w:tc>
          <w:tcPr>
            <w:tcW w:w="4400" w:type="dxa"/>
          </w:tcPr>
          <w:p w:rsidR="00276687" w:rsidRPr="000113CD" w:rsidRDefault="00276687" w:rsidP="00345072">
            <w:pPr>
              <w:autoSpaceDE w:val="0"/>
              <w:autoSpaceDN w:val="0"/>
              <w:adjustRightInd w:val="0"/>
              <w:rPr>
                <w:rFonts w:cs="Verdana"/>
                <w:szCs w:val="20"/>
              </w:rPr>
            </w:pPr>
            <w:r w:rsidRPr="000113CD">
              <w:rPr>
                <w:rFonts w:cs="Verdana"/>
                <w:szCs w:val="20"/>
              </w:rPr>
              <w:t xml:space="preserve">Shows some understanding of the sources by </w:t>
            </w:r>
          </w:p>
          <w:p w:rsidR="00276687" w:rsidRPr="000113CD" w:rsidRDefault="00276687" w:rsidP="00CD754F">
            <w:pPr>
              <w:autoSpaceDE w:val="0"/>
              <w:autoSpaceDN w:val="0"/>
              <w:adjustRightInd w:val="0"/>
              <w:rPr>
                <w:rFonts w:cs="Verdana"/>
                <w:szCs w:val="20"/>
              </w:rPr>
            </w:pPr>
            <w:r w:rsidRPr="000113CD">
              <w:rPr>
                <w:rFonts w:cs="Verdana"/>
                <w:szCs w:val="20"/>
              </w:rPr>
              <w:t>quoting or repeating/summing up what they say/show about the question without analysis</w:t>
            </w:r>
          </w:p>
        </w:tc>
        <w:tc>
          <w:tcPr>
            <w:tcW w:w="4401" w:type="dxa"/>
          </w:tcPr>
          <w:p w:rsidR="00276687" w:rsidRPr="000113CD" w:rsidRDefault="00276687" w:rsidP="004976D1">
            <w:pPr>
              <w:autoSpaceDE w:val="0"/>
              <w:autoSpaceDN w:val="0"/>
              <w:adjustRightInd w:val="0"/>
              <w:rPr>
                <w:rFonts w:cs="Verdana"/>
                <w:szCs w:val="20"/>
              </w:rPr>
            </w:pPr>
            <w:r w:rsidRPr="000113CD">
              <w:rPr>
                <w:rFonts w:cs="Verdana"/>
                <w:szCs w:val="20"/>
              </w:rPr>
              <w:t>Some relevant own knowledge is included, but isn’t really related to the content of the sources.</w:t>
            </w:r>
          </w:p>
        </w:tc>
        <w:tc>
          <w:tcPr>
            <w:tcW w:w="4401" w:type="dxa"/>
          </w:tcPr>
          <w:p w:rsidR="00276687" w:rsidRPr="000113CD" w:rsidRDefault="00276687" w:rsidP="00815B70">
            <w:pPr>
              <w:autoSpaceDE w:val="0"/>
              <w:autoSpaceDN w:val="0"/>
              <w:adjustRightInd w:val="0"/>
              <w:rPr>
                <w:rFonts w:cs="Verdana"/>
                <w:szCs w:val="20"/>
              </w:rPr>
            </w:pPr>
            <w:r w:rsidRPr="000113CD">
              <w:rPr>
                <w:rFonts w:cs="Verdana"/>
                <w:szCs w:val="20"/>
              </w:rPr>
              <w:t xml:space="preserve">Evaluates if the sources are reliable or useful by making stereotypical judgements of that source type/interpretation with little or no supporting evidence or explanation. </w:t>
            </w:r>
          </w:p>
        </w:tc>
      </w:tr>
      <w:tr w:rsidR="00276687" w:rsidRPr="000113CD" w:rsidTr="00B37F34">
        <w:tc>
          <w:tcPr>
            <w:tcW w:w="897" w:type="dxa"/>
            <w:shd w:val="clear" w:color="auto" w:fill="A6A6A6" w:themeFill="background1" w:themeFillShade="A6"/>
            <w:vAlign w:val="center"/>
          </w:tcPr>
          <w:p w:rsidR="00276687" w:rsidRPr="00750CA8" w:rsidRDefault="00DB1524" w:rsidP="003835B8">
            <w:pPr>
              <w:autoSpaceDE w:val="0"/>
              <w:autoSpaceDN w:val="0"/>
              <w:adjustRightInd w:val="0"/>
              <w:jc w:val="center"/>
              <w:rPr>
                <w:rFonts w:ascii="Verdana" w:hAnsi="Verdana" w:cs="Verdana"/>
                <w:b/>
                <w:color w:val="FFFFFF" w:themeColor="background1"/>
                <w:szCs w:val="20"/>
              </w:rPr>
            </w:pPr>
            <w:r>
              <w:rPr>
                <w:rFonts w:ascii="Verdana" w:hAnsi="Verdana" w:cs="Verdana"/>
                <w:b/>
                <w:color w:val="FFFFFF" w:themeColor="background1"/>
                <w:szCs w:val="20"/>
              </w:rPr>
              <w:t>2</w:t>
            </w:r>
          </w:p>
        </w:tc>
        <w:tc>
          <w:tcPr>
            <w:tcW w:w="893" w:type="dxa"/>
            <w:shd w:val="clear" w:color="auto" w:fill="A6A6A6" w:themeFill="background1" w:themeFillShade="A6"/>
            <w:vAlign w:val="center"/>
          </w:tcPr>
          <w:p w:rsidR="00276687" w:rsidRPr="000113CD" w:rsidRDefault="00276687" w:rsidP="00B37F34">
            <w:pPr>
              <w:autoSpaceDE w:val="0"/>
              <w:autoSpaceDN w:val="0"/>
              <w:adjustRightInd w:val="0"/>
              <w:jc w:val="center"/>
              <w:rPr>
                <w:rFonts w:cs="Verdana"/>
                <w:b/>
                <w:color w:val="FFFFFF" w:themeColor="background1"/>
                <w:sz w:val="24"/>
                <w:szCs w:val="20"/>
              </w:rPr>
            </w:pPr>
            <w:r w:rsidRPr="000113CD">
              <w:rPr>
                <w:rFonts w:cs="Verdana"/>
                <w:b/>
                <w:color w:val="FFFFFF" w:themeColor="background1"/>
                <w:sz w:val="24"/>
                <w:szCs w:val="20"/>
              </w:rPr>
              <w:t>4-7</w:t>
            </w:r>
          </w:p>
        </w:tc>
        <w:tc>
          <w:tcPr>
            <w:tcW w:w="4400" w:type="dxa"/>
          </w:tcPr>
          <w:p w:rsidR="00276687" w:rsidRPr="000113CD" w:rsidRDefault="00276687" w:rsidP="00CD754F">
            <w:pPr>
              <w:autoSpaceDE w:val="0"/>
              <w:autoSpaceDN w:val="0"/>
              <w:adjustRightInd w:val="0"/>
              <w:rPr>
                <w:rFonts w:cs="Verdana"/>
                <w:szCs w:val="20"/>
              </w:rPr>
            </w:pPr>
            <w:r w:rsidRPr="000113CD">
              <w:rPr>
                <w:rFonts w:cs="Verdana"/>
                <w:szCs w:val="20"/>
              </w:rPr>
              <w:t>Shows understanding of the sources by starting to explain their meanings by selecting and summarising information to make simple inferences relevant to the question.</w:t>
            </w:r>
          </w:p>
        </w:tc>
        <w:tc>
          <w:tcPr>
            <w:tcW w:w="4401" w:type="dxa"/>
          </w:tcPr>
          <w:p w:rsidR="00276687" w:rsidRPr="000113CD" w:rsidRDefault="00276687" w:rsidP="004976D1">
            <w:pPr>
              <w:autoSpaceDE w:val="0"/>
              <w:autoSpaceDN w:val="0"/>
              <w:adjustRightInd w:val="0"/>
              <w:rPr>
                <w:rFonts w:cs="Verdana"/>
                <w:szCs w:val="20"/>
              </w:rPr>
            </w:pPr>
            <w:r w:rsidRPr="000113CD">
              <w:rPr>
                <w:rFonts w:cs="Verdana"/>
                <w:szCs w:val="20"/>
              </w:rPr>
              <w:t>Relevant own knowledge is added to information from the sources to check the accuracy of the sources’ content (expand on, confirm or challenge the details of what they say.)</w:t>
            </w:r>
          </w:p>
        </w:tc>
        <w:tc>
          <w:tcPr>
            <w:tcW w:w="4401" w:type="dxa"/>
          </w:tcPr>
          <w:p w:rsidR="00276687" w:rsidRPr="000113CD" w:rsidRDefault="00276687" w:rsidP="000B1EF8">
            <w:pPr>
              <w:autoSpaceDE w:val="0"/>
              <w:autoSpaceDN w:val="0"/>
              <w:adjustRightInd w:val="0"/>
              <w:rPr>
                <w:rFonts w:cs="Verdana"/>
                <w:szCs w:val="20"/>
              </w:rPr>
            </w:pPr>
            <w:r w:rsidRPr="000113CD">
              <w:rPr>
                <w:rFonts w:cs="Verdana"/>
                <w:szCs w:val="20"/>
              </w:rPr>
              <w:t xml:space="preserve">Evaluates if the sources are reliable or useful to the investigation in the question by commenting on parts of sources’ provenance with some supporting evidence or explanation which is based on questionable assumptions.  </w:t>
            </w:r>
          </w:p>
        </w:tc>
      </w:tr>
      <w:tr w:rsidR="00276687" w:rsidRPr="000113CD" w:rsidTr="00B37F34">
        <w:tc>
          <w:tcPr>
            <w:tcW w:w="897" w:type="dxa"/>
            <w:shd w:val="clear" w:color="auto" w:fill="A6A6A6" w:themeFill="background1" w:themeFillShade="A6"/>
            <w:vAlign w:val="center"/>
          </w:tcPr>
          <w:p w:rsidR="00DB1524" w:rsidRPr="00750CA8" w:rsidRDefault="00276687" w:rsidP="00DB1524">
            <w:pPr>
              <w:autoSpaceDE w:val="0"/>
              <w:autoSpaceDN w:val="0"/>
              <w:adjustRightInd w:val="0"/>
              <w:jc w:val="center"/>
              <w:rPr>
                <w:rFonts w:ascii="Verdana" w:hAnsi="Verdana" w:cs="Verdana"/>
                <w:b/>
                <w:color w:val="FFFFFF" w:themeColor="background1"/>
                <w:szCs w:val="20"/>
              </w:rPr>
            </w:pPr>
            <w:r w:rsidRPr="00750CA8">
              <w:rPr>
                <w:rFonts w:ascii="Verdana" w:hAnsi="Verdana" w:cs="Verdana"/>
                <w:b/>
                <w:color w:val="FFFFFF" w:themeColor="background1"/>
                <w:szCs w:val="20"/>
              </w:rPr>
              <w:t>3</w:t>
            </w:r>
          </w:p>
          <w:p w:rsidR="00276687" w:rsidRPr="00750CA8" w:rsidRDefault="00276687" w:rsidP="003835B8">
            <w:pPr>
              <w:autoSpaceDE w:val="0"/>
              <w:autoSpaceDN w:val="0"/>
              <w:adjustRightInd w:val="0"/>
              <w:jc w:val="center"/>
              <w:rPr>
                <w:rFonts w:ascii="Verdana" w:hAnsi="Verdana" w:cs="Verdana"/>
                <w:b/>
                <w:color w:val="FFFFFF" w:themeColor="background1"/>
                <w:szCs w:val="20"/>
              </w:rPr>
            </w:pPr>
          </w:p>
        </w:tc>
        <w:tc>
          <w:tcPr>
            <w:tcW w:w="893" w:type="dxa"/>
            <w:shd w:val="clear" w:color="auto" w:fill="A6A6A6" w:themeFill="background1" w:themeFillShade="A6"/>
            <w:vAlign w:val="center"/>
          </w:tcPr>
          <w:p w:rsidR="00276687" w:rsidRPr="000113CD" w:rsidRDefault="00276687" w:rsidP="00B37F34">
            <w:pPr>
              <w:autoSpaceDE w:val="0"/>
              <w:autoSpaceDN w:val="0"/>
              <w:adjustRightInd w:val="0"/>
              <w:jc w:val="center"/>
              <w:rPr>
                <w:rFonts w:cs="Verdana"/>
                <w:b/>
                <w:color w:val="FFFFFF" w:themeColor="background1"/>
                <w:sz w:val="24"/>
                <w:szCs w:val="20"/>
              </w:rPr>
            </w:pPr>
            <w:r w:rsidRPr="000113CD">
              <w:rPr>
                <w:rFonts w:cs="Verdana"/>
                <w:b/>
                <w:color w:val="FFFFFF" w:themeColor="background1"/>
                <w:sz w:val="24"/>
                <w:szCs w:val="20"/>
              </w:rPr>
              <w:t>8-12</w:t>
            </w:r>
          </w:p>
        </w:tc>
        <w:tc>
          <w:tcPr>
            <w:tcW w:w="4400" w:type="dxa"/>
          </w:tcPr>
          <w:p w:rsidR="00276687" w:rsidRPr="000113CD" w:rsidRDefault="00276687" w:rsidP="00CD754F">
            <w:pPr>
              <w:autoSpaceDE w:val="0"/>
              <w:autoSpaceDN w:val="0"/>
              <w:adjustRightInd w:val="0"/>
              <w:rPr>
                <w:rFonts w:cs="Verdana"/>
                <w:szCs w:val="20"/>
              </w:rPr>
            </w:pPr>
            <w:r w:rsidRPr="000113CD">
              <w:rPr>
                <w:rFonts w:cs="Verdana"/>
                <w:szCs w:val="20"/>
              </w:rPr>
              <w:t xml:space="preserve">Shows understanding of the sources by selecting their key points relevant to the question and explaining their meaning. Inferences of their meaning are explained and supported by quotes and specific details from the sources. </w:t>
            </w:r>
          </w:p>
        </w:tc>
        <w:tc>
          <w:tcPr>
            <w:tcW w:w="4401" w:type="dxa"/>
          </w:tcPr>
          <w:p w:rsidR="00276687" w:rsidRPr="000113CD" w:rsidRDefault="00276687" w:rsidP="001D4065">
            <w:pPr>
              <w:autoSpaceDE w:val="0"/>
              <w:autoSpaceDN w:val="0"/>
              <w:adjustRightInd w:val="0"/>
              <w:rPr>
                <w:rFonts w:cs="Verdana"/>
                <w:szCs w:val="20"/>
              </w:rPr>
            </w:pPr>
            <w:r w:rsidRPr="000113CD">
              <w:rPr>
                <w:rFonts w:cs="Verdana"/>
                <w:szCs w:val="20"/>
              </w:rPr>
              <w:t>Selects and uses relevant own knowledge to test the accuracy of the sources’ content (expand on, confirm or challenge the details of what they say.)</w:t>
            </w:r>
          </w:p>
          <w:p w:rsidR="00276687" w:rsidRPr="000113CD" w:rsidRDefault="00276687" w:rsidP="00CD754F">
            <w:pPr>
              <w:autoSpaceDE w:val="0"/>
              <w:autoSpaceDN w:val="0"/>
              <w:adjustRightInd w:val="0"/>
              <w:rPr>
                <w:rFonts w:cs="Verdana"/>
                <w:szCs w:val="20"/>
              </w:rPr>
            </w:pPr>
          </w:p>
        </w:tc>
        <w:tc>
          <w:tcPr>
            <w:tcW w:w="4401" w:type="dxa"/>
          </w:tcPr>
          <w:p w:rsidR="00276687" w:rsidRPr="000113CD" w:rsidRDefault="00276687" w:rsidP="000B1EF8">
            <w:pPr>
              <w:autoSpaceDE w:val="0"/>
              <w:autoSpaceDN w:val="0"/>
              <w:adjustRightInd w:val="0"/>
              <w:rPr>
                <w:rFonts w:cs="Verdana"/>
                <w:szCs w:val="20"/>
              </w:rPr>
            </w:pPr>
            <w:r w:rsidRPr="000113CD">
              <w:rPr>
                <w:rFonts w:cs="Verdana"/>
                <w:szCs w:val="20"/>
              </w:rPr>
              <w:t>Evaluates if the sources are reliable or useful to the specific investigation in the question by explaining the impact of the nature, purpose of the source material or the position of the author. Judgements are based on valid criteria but with limited support.</w:t>
            </w:r>
          </w:p>
        </w:tc>
      </w:tr>
      <w:tr w:rsidR="00276687" w:rsidRPr="000113CD" w:rsidTr="00B37F34">
        <w:tc>
          <w:tcPr>
            <w:tcW w:w="897" w:type="dxa"/>
            <w:shd w:val="clear" w:color="auto" w:fill="A6A6A6" w:themeFill="background1" w:themeFillShade="A6"/>
            <w:vAlign w:val="center"/>
          </w:tcPr>
          <w:p w:rsidR="00DB1524" w:rsidRPr="00750CA8" w:rsidRDefault="00276687" w:rsidP="00DB1524">
            <w:pPr>
              <w:autoSpaceDE w:val="0"/>
              <w:autoSpaceDN w:val="0"/>
              <w:adjustRightInd w:val="0"/>
              <w:jc w:val="center"/>
              <w:rPr>
                <w:rFonts w:ascii="Verdana" w:hAnsi="Verdana" w:cs="Verdana"/>
                <w:b/>
                <w:color w:val="FFFFFF" w:themeColor="background1"/>
                <w:szCs w:val="20"/>
              </w:rPr>
            </w:pPr>
            <w:r w:rsidRPr="00750CA8">
              <w:rPr>
                <w:rFonts w:ascii="Verdana" w:hAnsi="Verdana" w:cs="Verdana"/>
                <w:b/>
                <w:color w:val="FFFFFF" w:themeColor="background1"/>
                <w:szCs w:val="20"/>
              </w:rPr>
              <w:t>4</w:t>
            </w:r>
          </w:p>
          <w:p w:rsidR="00276687" w:rsidRPr="00750CA8" w:rsidRDefault="00276687" w:rsidP="003835B8">
            <w:pPr>
              <w:autoSpaceDE w:val="0"/>
              <w:autoSpaceDN w:val="0"/>
              <w:adjustRightInd w:val="0"/>
              <w:jc w:val="center"/>
              <w:rPr>
                <w:rFonts w:ascii="Verdana" w:hAnsi="Verdana" w:cs="Verdana"/>
                <w:b/>
                <w:color w:val="FFFFFF" w:themeColor="background1"/>
                <w:szCs w:val="20"/>
              </w:rPr>
            </w:pPr>
          </w:p>
        </w:tc>
        <w:tc>
          <w:tcPr>
            <w:tcW w:w="893" w:type="dxa"/>
            <w:shd w:val="clear" w:color="auto" w:fill="A6A6A6" w:themeFill="background1" w:themeFillShade="A6"/>
            <w:vAlign w:val="center"/>
          </w:tcPr>
          <w:p w:rsidR="00276687" w:rsidRPr="000113CD" w:rsidRDefault="00276687" w:rsidP="00B37F34">
            <w:pPr>
              <w:autoSpaceDE w:val="0"/>
              <w:autoSpaceDN w:val="0"/>
              <w:adjustRightInd w:val="0"/>
              <w:jc w:val="center"/>
              <w:rPr>
                <w:rFonts w:cs="Verdana"/>
                <w:b/>
                <w:color w:val="FFFFFF" w:themeColor="background1"/>
                <w:sz w:val="24"/>
                <w:szCs w:val="20"/>
              </w:rPr>
            </w:pPr>
            <w:r w:rsidRPr="000113CD">
              <w:rPr>
                <w:rFonts w:cs="Verdana"/>
                <w:b/>
                <w:color w:val="FFFFFF" w:themeColor="background1"/>
                <w:sz w:val="24"/>
                <w:szCs w:val="20"/>
              </w:rPr>
              <w:t>13-16</w:t>
            </w:r>
          </w:p>
        </w:tc>
        <w:tc>
          <w:tcPr>
            <w:tcW w:w="4400" w:type="dxa"/>
          </w:tcPr>
          <w:p w:rsidR="00276687" w:rsidRPr="000113CD" w:rsidRDefault="00276687" w:rsidP="00536A9D">
            <w:pPr>
              <w:autoSpaceDE w:val="0"/>
              <w:autoSpaceDN w:val="0"/>
              <w:adjustRightInd w:val="0"/>
              <w:rPr>
                <w:rFonts w:cs="Verdana"/>
                <w:szCs w:val="20"/>
              </w:rPr>
            </w:pPr>
            <w:r w:rsidRPr="000113CD">
              <w:rPr>
                <w:rFonts w:cs="Verdana"/>
                <w:szCs w:val="20"/>
              </w:rPr>
              <w:t xml:space="preserve">Clear understanding of the sources is shown by looking closely at what they say and how they are written to get their view across. Inferences about their meaning are explained and supported with details from the sources. Explains different ways that the materials could be used (for showing fact or opinion etc.) One source may be in more detail than the other. </w:t>
            </w:r>
          </w:p>
        </w:tc>
        <w:tc>
          <w:tcPr>
            <w:tcW w:w="4401" w:type="dxa"/>
          </w:tcPr>
          <w:p w:rsidR="00276687" w:rsidRPr="000113CD" w:rsidRDefault="00276687" w:rsidP="00495E36">
            <w:pPr>
              <w:autoSpaceDE w:val="0"/>
              <w:autoSpaceDN w:val="0"/>
              <w:adjustRightInd w:val="0"/>
              <w:rPr>
                <w:rFonts w:cs="Verdana"/>
                <w:szCs w:val="20"/>
              </w:rPr>
            </w:pPr>
            <w:r w:rsidRPr="000113CD">
              <w:rPr>
                <w:rFonts w:cs="Verdana"/>
                <w:szCs w:val="20"/>
              </w:rPr>
              <w:t>Selects and uses detailed own knowledge to weigh up the accuracy and/or limitations of the sources’ content.  Shows understanding that the sources are interpretations whose views are set within the context of when and where they were made.</w:t>
            </w:r>
          </w:p>
        </w:tc>
        <w:tc>
          <w:tcPr>
            <w:tcW w:w="4401" w:type="dxa"/>
          </w:tcPr>
          <w:p w:rsidR="000064EF" w:rsidRDefault="00276687" w:rsidP="000B1EF8">
            <w:pPr>
              <w:autoSpaceDE w:val="0"/>
              <w:autoSpaceDN w:val="0"/>
              <w:adjustRightInd w:val="0"/>
              <w:rPr>
                <w:rFonts w:cs="Verdana"/>
                <w:szCs w:val="20"/>
              </w:rPr>
            </w:pPr>
            <w:r w:rsidRPr="000113CD">
              <w:rPr>
                <w:rFonts w:cs="Verdana"/>
                <w:szCs w:val="20"/>
              </w:rPr>
              <w:t xml:space="preserve">Evaluates if the sources are reliable </w:t>
            </w:r>
            <w:r w:rsidR="000064EF">
              <w:rPr>
                <w:rFonts w:cs="Verdana"/>
                <w:szCs w:val="20"/>
              </w:rPr>
              <w:t>and</w:t>
            </w:r>
            <w:r w:rsidRPr="000113CD">
              <w:rPr>
                <w:rFonts w:cs="Verdana"/>
                <w:szCs w:val="20"/>
              </w:rPr>
              <w:t xml:space="preserve"> useful to the specific investigation in the question by explaining the impact of the nature, </w:t>
            </w:r>
            <w:r w:rsidR="000064EF">
              <w:rPr>
                <w:rFonts w:cs="Verdana"/>
                <w:szCs w:val="20"/>
              </w:rPr>
              <w:t xml:space="preserve">origin and </w:t>
            </w:r>
            <w:r w:rsidRPr="000113CD">
              <w:rPr>
                <w:rFonts w:cs="Verdana"/>
                <w:szCs w:val="20"/>
              </w:rPr>
              <w:t xml:space="preserve">purpose </w:t>
            </w:r>
            <w:r w:rsidR="000064EF">
              <w:rPr>
                <w:rFonts w:cs="Verdana"/>
                <w:szCs w:val="20"/>
              </w:rPr>
              <w:t xml:space="preserve">on shaping </w:t>
            </w:r>
            <w:r w:rsidR="00426E7B">
              <w:rPr>
                <w:rFonts w:cs="Verdana"/>
                <w:szCs w:val="20"/>
              </w:rPr>
              <w:t>their</w:t>
            </w:r>
            <w:r w:rsidR="000064EF">
              <w:rPr>
                <w:rFonts w:cs="Verdana"/>
                <w:szCs w:val="20"/>
              </w:rPr>
              <w:t xml:space="preserve"> views. </w:t>
            </w:r>
          </w:p>
          <w:p w:rsidR="00276687" w:rsidRPr="000113CD" w:rsidRDefault="00276687" w:rsidP="00426E7B">
            <w:pPr>
              <w:autoSpaceDE w:val="0"/>
              <w:autoSpaceDN w:val="0"/>
              <w:adjustRightInd w:val="0"/>
              <w:rPr>
                <w:rFonts w:cs="Verdana"/>
                <w:szCs w:val="20"/>
                <w:highlight w:val="yellow"/>
              </w:rPr>
            </w:pPr>
            <w:r w:rsidRPr="000113CD">
              <w:rPr>
                <w:rFonts w:cs="Verdana"/>
                <w:szCs w:val="20"/>
              </w:rPr>
              <w:t xml:space="preserve">Judgements </w:t>
            </w:r>
            <w:r w:rsidR="00426E7B">
              <w:rPr>
                <w:rFonts w:cs="Verdana"/>
                <w:szCs w:val="20"/>
              </w:rPr>
              <w:t xml:space="preserve">use clear criteria, </w:t>
            </w:r>
            <w:r w:rsidR="000064EF">
              <w:rPr>
                <w:rFonts w:cs="Verdana"/>
                <w:szCs w:val="20"/>
              </w:rPr>
              <w:t xml:space="preserve">are mostly well supported and based on how far the evidence in the sources can support a judgement on the investigation. </w:t>
            </w:r>
          </w:p>
        </w:tc>
      </w:tr>
      <w:tr w:rsidR="00276687" w:rsidRPr="000113CD" w:rsidTr="00B37F34">
        <w:tc>
          <w:tcPr>
            <w:tcW w:w="897" w:type="dxa"/>
            <w:shd w:val="clear" w:color="auto" w:fill="A6A6A6" w:themeFill="background1" w:themeFillShade="A6"/>
            <w:vAlign w:val="center"/>
          </w:tcPr>
          <w:p w:rsidR="00276687" w:rsidRPr="00750CA8" w:rsidRDefault="00276687" w:rsidP="00DB1524">
            <w:pPr>
              <w:autoSpaceDE w:val="0"/>
              <w:autoSpaceDN w:val="0"/>
              <w:adjustRightInd w:val="0"/>
              <w:jc w:val="center"/>
              <w:rPr>
                <w:rFonts w:ascii="Verdana" w:hAnsi="Verdana" w:cs="Verdana"/>
                <w:b/>
                <w:color w:val="FFFFFF" w:themeColor="background1"/>
                <w:szCs w:val="20"/>
              </w:rPr>
            </w:pPr>
            <w:r w:rsidRPr="00750CA8">
              <w:rPr>
                <w:rFonts w:ascii="Verdana" w:hAnsi="Verdana" w:cs="Verdana"/>
                <w:b/>
                <w:color w:val="FFFFFF" w:themeColor="background1"/>
                <w:szCs w:val="20"/>
              </w:rPr>
              <w:t>5</w:t>
            </w:r>
          </w:p>
        </w:tc>
        <w:tc>
          <w:tcPr>
            <w:tcW w:w="893" w:type="dxa"/>
            <w:shd w:val="clear" w:color="auto" w:fill="A6A6A6" w:themeFill="background1" w:themeFillShade="A6"/>
            <w:vAlign w:val="center"/>
          </w:tcPr>
          <w:p w:rsidR="00276687" w:rsidRPr="000113CD" w:rsidRDefault="00276687" w:rsidP="00B37F34">
            <w:pPr>
              <w:autoSpaceDE w:val="0"/>
              <w:autoSpaceDN w:val="0"/>
              <w:adjustRightInd w:val="0"/>
              <w:jc w:val="center"/>
              <w:rPr>
                <w:rFonts w:cs="Verdana"/>
                <w:b/>
                <w:color w:val="FFFFFF" w:themeColor="background1"/>
                <w:sz w:val="24"/>
                <w:szCs w:val="20"/>
              </w:rPr>
            </w:pPr>
            <w:r w:rsidRPr="000113CD">
              <w:rPr>
                <w:rFonts w:cs="Verdana"/>
                <w:b/>
                <w:color w:val="FFFFFF" w:themeColor="background1"/>
                <w:sz w:val="24"/>
                <w:szCs w:val="20"/>
              </w:rPr>
              <w:t>17-20</w:t>
            </w:r>
          </w:p>
        </w:tc>
        <w:tc>
          <w:tcPr>
            <w:tcW w:w="4400" w:type="dxa"/>
          </w:tcPr>
          <w:p w:rsidR="00276687" w:rsidRPr="000113CD" w:rsidRDefault="00276687" w:rsidP="0014670A">
            <w:pPr>
              <w:autoSpaceDE w:val="0"/>
              <w:autoSpaceDN w:val="0"/>
              <w:adjustRightInd w:val="0"/>
              <w:rPr>
                <w:rFonts w:cs="Verdana"/>
                <w:szCs w:val="20"/>
              </w:rPr>
            </w:pPr>
            <w:r w:rsidRPr="000113CD">
              <w:rPr>
                <w:rFonts w:cs="Verdana"/>
                <w:szCs w:val="20"/>
              </w:rPr>
              <w:t xml:space="preserve">Developed understanding of the sources is shown by looking closely at what they say and how they are written to get their view across. Inferences about their meaning are explained and supported by carefully selecting and comparing specific details from the sources. Explains a range of different ways the materials could be used (for showing fact or opinion etc.) </w:t>
            </w:r>
          </w:p>
        </w:tc>
        <w:tc>
          <w:tcPr>
            <w:tcW w:w="4401" w:type="dxa"/>
          </w:tcPr>
          <w:p w:rsidR="00276687" w:rsidRPr="000113CD" w:rsidRDefault="00276687" w:rsidP="00495E36">
            <w:pPr>
              <w:autoSpaceDE w:val="0"/>
              <w:autoSpaceDN w:val="0"/>
              <w:adjustRightInd w:val="0"/>
              <w:rPr>
                <w:rFonts w:cs="Verdana"/>
                <w:szCs w:val="20"/>
              </w:rPr>
            </w:pPr>
            <w:r w:rsidRPr="000113CD">
              <w:rPr>
                <w:rFonts w:cs="Verdana"/>
                <w:szCs w:val="20"/>
              </w:rPr>
              <w:t xml:space="preserve">Selects and uses detailed own knowledge to weigh up several aspects of accuracy and limitation of the sources’ content.  Secure understanding of the sources’ interpretations is shown by explaining, with detailed knowledge, the impact of their context on the views they contain. </w:t>
            </w:r>
          </w:p>
        </w:tc>
        <w:tc>
          <w:tcPr>
            <w:tcW w:w="4401" w:type="dxa"/>
          </w:tcPr>
          <w:p w:rsidR="000064EF" w:rsidRDefault="000064EF" w:rsidP="000064EF">
            <w:pPr>
              <w:autoSpaceDE w:val="0"/>
              <w:autoSpaceDN w:val="0"/>
              <w:adjustRightInd w:val="0"/>
              <w:rPr>
                <w:rFonts w:cs="Verdana"/>
                <w:szCs w:val="20"/>
              </w:rPr>
            </w:pPr>
            <w:r w:rsidRPr="000113CD">
              <w:rPr>
                <w:rFonts w:cs="Verdana"/>
                <w:szCs w:val="20"/>
              </w:rPr>
              <w:t xml:space="preserve">Evaluates if the sources are reliable </w:t>
            </w:r>
            <w:r>
              <w:rPr>
                <w:rFonts w:cs="Verdana"/>
                <w:szCs w:val="20"/>
              </w:rPr>
              <w:t>and</w:t>
            </w:r>
            <w:r w:rsidRPr="000113CD">
              <w:rPr>
                <w:rFonts w:cs="Verdana"/>
                <w:szCs w:val="20"/>
              </w:rPr>
              <w:t xml:space="preserve"> useful to the specific investigation in the question by explaining the impact of the nature, </w:t>
            </w:r>
            <w:r>
              <w:rPr>
                <w:rFonts w:cs="Verdana"/>
                <w:szCs w:val="20"/>
              </w:rPr>
              <w:t xml:space="preserve">origin and </w:t>
            </w:r>
            <w:r w:rsidRPr="000113CD">
              <w:rPr>
                <w:rFonts w:cs="Verdana"/>
                <w:szCs w:val="20"/>
              </w:rPr>
              <w:t xml:space="preserve">purpose </w:t>
            </w:r>
            <w:r>
              <w:rPr>
                <w:rFonts w:cs="Verdana"/>
                <w:szCs w:val="20"/>
              </w:rPr>
              <w:t xml:space="preserve">on shaping </w:t>
            </w:r>
            <w:r w:rsidR="00426E7B">
              <w:rPr>
                <w:rFonts w:cs="Verdana"/>
                <w:szCs w:val="20"/>
              </w:rPr>
              <w:t>their views</w:t>
            </w:r>
            <w:r>
              <w:rPr>
                <w:rFonts w:cs="Verdana"/>
                <w:szCs w:val="20"/>
              </w:rPr>
              <w:t xml:space="preserve">. </w:t>
            </w:r>
          </w:p>
          <w:p w:rsidR="00276687" w:rsidRPr="000113CD" w:rsidRDefault="00426E7B" w:rsidP="00426E7B">
            <w:pPr>
              <w:autoSpaceDE w:val="0"/>
              <w:autoSpaceDN w:val="0"/>
              <w:adjustRightInd w:val="0"/>
              <w:rPr>
                <w:rFonts w:cs="Verdana"/>
                <w:szCs w:val="20"/>
                <w:highlight w:val="yellow"/>
              </w:rPr>
            </w:pPr>
            <w:r>
              <w:rPr>
                <w:rFonts w:cs="Verdana"/>
                <w:szCs w:val="20"/>
              </w:rPr>
              <w:t>Well supported j</w:t>
            </w:r>
            <w:r w:rsidR="000064EF" w:rsidRPr="000113CD">
              <w:rPr>
                <w:rFonts w:cs="Verdana"/>
                <w:szCs w:val="20"/>
              </w:rPr>
              <w:t xml:space="preserve">udgements </w:t>
            </w:r>
            <w:r>
              <w:rPr>
                <w:rFonts w:cs="Verdana"/>
                <w:szCs w:val="20"/>
              </w:rPr>
              <w:t>use a</w:t>
            </w:r>
            <w:r w:rsidR="000064EF" w:rsidRPr="000113CD">
              <w:rPr>
                <w:rFonts w:cs="Verdana"/>
                <w:szCs w:val="20"/>
              </w:rPr>
              <w:t xml:space="preserve"> </w:t>
            </w:r>
            <w:r w:rsidR="000064EF">
              <w:rPr>
                <w:rFonts w:cs="Verdana"/>
                <w:szCs w:val="20"/>
              </w:rPr>
              <w:t xml:space="preserve">clear </w:t>
            </w:r>
            <w:r w:rsidR="000064EF" w:rsidRPr="000113CD">
              <w:rPr>
                <w:rFonts w:cs="Verdana"/>
                <w:szCs w:val="20"/>
              </w:rPr>
              <w:t xml:space="preserve">criteria </w:t>
            </w:r>
            <w:r>
              <w:rPr>
                <w:rFonts w:cs="Verdana"/>
                <w:szCs w:val="20"/>
              </w:rPr>
              <w:t>to assess</w:t>
            </w:r>
            <w:r w:rsidR="000064EF">
              <w:rPr>
                <w:rFonts w:cs="Verdana"/>
                <w:szCs w:val="20"/>
              </w:rPr>
              <w:t xml:space="preserve"> how </w:t>
            </w:r>
            <w:r>
              <w:rPr>
                <w:rFonts w:cs="Verdana"/>
                <w:szCs w:val="20"/>
              </w:rPr>
              <w:t>strongly</w:t>
            </w:r>
            <w:r w:rsidR="000064EF">
              <w:rPr>
                <w:rFonts w:cs="Verdana"/>
                <w:szCs w:val="20"/>
              </w:rPr>
              <w:t xml:space="preserve"> the evidence </w:t>
            </w:r>
            <w:r>
              <w:rPr>
                <w:rFonts w:cs="Verdana"/>
                <w:szCs w:val="20"/>
              </w:rPr>
              <w:t>gives basis to its claims and so how well they</w:t>
            </w:r>
            <w:r w:rsidR="000064EF">
              <w:rPr>
                <w:rFonts w:cs="Verdana"/>
                <w:szCs w:val="20"/>
              </w:rPr>
              <w:t xml:space="preserve"> support a judgement on the investigation</w:t>
            </w:r>
          </w:p>
        </w:tc>
      </w:tr>
    </w:tbl>
    <w:p w:rsidR="006A03A1" w:rsidRPr="000113CD" w:rsidRDefault="006A03A1" w:rsidP="00747208">
      <w:pPr>
        <w:autoSpaceDE w:val="0"/>
        <w:autoSpaceDN w:val="0"/>
        <w:adjustRightInd w:val="0"/>
        <w:spacing w:after="0" w:line="240" w:lineRule="auto"/>
        <w:rPr>
          <w:sz w:val="12"/>
        </w:rPr>
      </w:pPr>
    </w:p>
    <w:p w:rsidR="006A03A1" w:rsidRDefault="006A03A1" w:rsidP="00747208">
      <w:pPr>
        <w:autoSpaceDE w:val="0"/>
        <w:autoSpaceDN w:val="0"/>
        <w:adjustRightInd w:val="0"/>
        <w:spacing w:after="0" w:line="240" w:lineRule="auto"/>
        <w:rPr>
          <w:sz w:val="12"/>
        </w:rPr>
      </w:pPr>
    </w:p>
    <w:p w:rsidR="00EF373A" w:rsidRDefault="00EF373A" w:rsidP="00747208">
      <w:pPr>
        <w:autoSpaceDE w:val="0"/>
        <w:autoSpaceDN w:val="0"/>
        <w:adjustRightInd w:val="0"/>
        <w:spacing w:after="0" w:line="240" w:lineRule="auto"/>
        <w:rPr>
          <w:sz w:val="12"/>
        </w:rPr>
      </w:pPr>
    </w:p>
    <w:p w:rsidR="00EF373A" w:rsidRDefault="00EF373A" w:rsidP="00747208">
      <w:pPr>
        <w:autoSpaceDE w:val="0"/>
        <w:autoSpaceDN w:val="0"/>
        <w:adjustRightInd w:val="0"/>
        <w:spacing w:after="0" w:line="240" w:lineRule="auto"/>
        <w:rPr>
          <w:sz w:val="12"/>
        </w:rPr>
      </w:pPr>
    </w:p>
    <w:p w:rsidR="00EF373A" w:rsidRDefault="00EF373A" w:rsidP="00747208">
      <w:pPr>
        <w:autoSpaceDE w:val="0"/>
        <w:autoSpaceDN w:val="0"/>
        <w:adjustRightInd w:val="0"/>
        <w:spacing w:after="0" w:line="240" w:lineRule="auto"/>
        <w:rPr>
          <w:sz w:val="12"/>
        </w:rPr>
      </w:pPr>
    </w:p>
    <w:p w:rsidR="00EF373A" w:rsidRDefault="00EF373A" w:rsidP="00747208">
      <w:pPr>
        <w:autoSpaceDE w:val="0"/>
        <w:autoSpaceDN w:val="0"/>
        <w:adjustRightInd w:val="0"/>
        <w:spacing w:after="0" w:line="240" w:lineRule="auto"/>
        <w:rPr>
          <w:sz w:val="12"/>
        </w:rPr>
      </w:pPr>
    </w:p>
    <w:p w:rsidR="00EF373A" w:rsidRDefault="00EF373A" w:rsidP="00747208">
      <w:pPr>
        <w:autoSpaceDE w:val="0"/>
        <w:autoSpaceDN w:val="0"/>
        <w:adjustRightInd w:val="0"/>
        <w:spacing w:after="0" w:line="240" w:lineRule="auto"/>
        <w:rPr>
          <w:sz w:val="12"/>
        </w:rPr>
      </w:pPr>
    </w:p>
    <w:p w:rsidR="00EF373A" w:rsidRDefault="00EF373A" w:rsidP="00747208">
      <w:pPr>
        <w:autoSpaceDE w:val="0"/>
        <w:autoSpaceDN w:val="0"/>
        <w:adjustRightInd w:val="0"/>
        <w:spacing w:after="0" w:line="240" w:lineRule="auto"/>
        <w:rPr>
          <w:sz w:val="12"/>
        </w:rPr>
      </w:pPr>
    </w:p>
    <w:p w:rsidR="00EF373A" w:rsidRDefault="00EF373A" w:rsidP="00747208">
      <w:pPr>
        <w:autoSpaceDE w:val="0"/>
        <w:autoSpaceDN w:val="0"/>
        <w:adjustRightInd w:val="0"/>
        <w:spacing w:after="0" w:line="240" w:lineRule="auto"/>
        <w:rPr>
          <w:sz w:val="12"/>
        </w:rPr>
      </w:pPr>
    </w:p>
    <w:p w:rsidR="00EF373A" w:rsidRPr="000113CD" w:rsidRDefault="00EF373A" w:rsidP="00747208">
      <w:pPr>
        <w:autoSpaceDE w:val="0"/>
        <w:autoSpaceDN w:val="0"/>
        <w:adjustRightInd w:val="0"/>
        <w:spacing w:after="0" w:line="240" w:lineRule="auto"/>
        <w:rPr>
          <w:sz w:val="12"/>
        </w:rPr>
      </w:pPr>
    </w:p>
    <w:p w:rsidR="006A03A1" w:rsidRPr="000113CD" w:rsidRDefault="006A03A1" w:rsidP="00747208">
      <w:pPr>
        <w:autoSpaceDE w:val="0"/>
        <w:autoSpaceDN w:val="0"/>
        <w:adjustRightInd w:val="0"/>
        <w:spacing w:after="0" w:line="240" w:lineRule="auto"/>
        <w:rPr>
          <w:sz w:val="12"/>
        </w:rPr>
      </w:pPr>
    </w:p>
    <w:tbl>
      <w:tblPr>
        <w:tblStyle w:val="TableGrid"/>
        <w:tblW w:w="14932" w:type="dxa"/>
        <w:tblLook w:val="04A0" w:firstRow="1" w:lastRow="0" w:firstColumn="1" w:lastColumn="0" w:noHBand="0" w:noVBand="1"/>
      </w:tblPr>
      <w:tblGrid>
        <w:gridCol w:w="897"/>
        <w:gridCol w:w="893"/>
        <w:gridCol w:w="3229"/>
        <w:gridCol w:w="3453"/>
        <w:gridCol w:w="3230"/>
        <w:gridCol w:w="3230"/>
      </w:tblGrid>
      <w:tr w:rsidR="00B83A55" w:rsidRPr="000113CD" w:rsidTr="00CC498A">
        <w:tc>
          <w:tcPr>
            <w:tcW w:w="897" w:type="dxa"/>
            <w:shd w:val="clear" w:color="auto" w:fill="A6A6A6" w:themeFill="background1" w:themeFillShade="A6"/>
            <w:vAlign w:val="center"/>
          </w:tcPr>
          <w:p w:rsidR="00B83A55" w:rsidRPr="000113CD" w:rsidRDefault="00B83A55" w:rsidP="002626BD">
            <w:pPr>
              <w:autoSpaceDE w:val="0"/>
              <w:autoSpaceDN w:val="0"/>
              <w:adjustRightInd w:val="0"/>
              <w:jc w:val="center"/>
              <w:rPr>
                <w:rFonts w:cs="Verdana"/>
                <w:b/>
                <w:color w:val="FFFFFF" w:themeColor="background1"/>
                <w:szCs w:val="20"/>
              </w:rPr>
            </w:pPr>
            <w:r w:rsidRPr="000113CD">
              <w:rPr>
                <w:rFonts w:cs="Verdana"/>
                <w:b/>
                <w:color w:val="FFFFFF" w:themeColor="background1"/>
                <w:szCs w:val="20"/>
              </w:rPr>
              <w:lastRenderedPageBreak/>
              <w:t>Level</w:t>
            </w:r>
          </w:p>
        </w:tc>
        <w:tc>
          <w:tcPr>
            <w:tcW w:w="893" w:type="dxa"/>
            <w:shd w:val="clear" w:color="auto" w:fill="A6A6A6" w:themeFill="background1" w:themeFillShade="A6"/>
            <w:vAlign w:val="center"/>
          </w:tcPr>
          <w:p w:rsidR="00B83A55" w:rsidRPr="000113CD" w:rsidRDefault="00B83A55" w:rsidP="002626BD">
            <w:pPr>
              <w:autoSpaceDE w:val="0"/>
              <w:autoSpaceDN w:val="0"/>
              <w:adjustRightInd w:val="0"/>
              <w:jc w:val="center"/>
              <w:rPr>
                <w:rFonts w:cs="Verdana"/>
                <w:b/>
                <w:color w:val="FFFFFF" w:themeColor="background1"/>
                <w:szCs w:val="20"/>
              </w:rPr>
            </w:pPr>
            <w:r w:rsidRPr="000113CD">
              <w:rPr>
                <w:rFonts w:cs="Verdana"/>
                <w:b/>
                <w:color w:val="FFFFFF" w:themeColor="background1"/>
                <w:szCs w:val="20"/>
              </w:rPr>
              <w:t>Mark</w:t>
            </w:r>
          </w:p>
        </w:tc>
        <w:tc>
          <w:tcPr>
            <w:tcW w:w="3229" w:type="dxa"/>
            <w:shd w:val="clear" w:color="auto" w:fill="F2F2F2" w:themeFill="background1" w:themeFillShade="F2"/>
            <w:vAlign w:val="center"/>
          </w:tcPr>
          <w:p w:rsidR="00B83A55" w:rsidRPr="000113CD" w:rsidRDefault="00B83A55" w:rsidP="002626BD">
            <w:pPr>
              <w:autoSpaceDE w:val="0"/>
              <w:autoSpaceDN w:val="0"/>
              <w:adjustRightInd w:val="0"/>
              <w:jc w:val="center"/>
              <w:rPr>
                <w:rFonts w:cs="Verdana"/>
                <w:b/>
                <w:szCs w:val="20"/>
              </w:rPr>
            </w:pPr>
            <w:r w:rsidRPr="000113CD">
              <w:rPr>
                <w:rFonts w:cs="Verdana"/>
                <w:b/>
                <w:szCs w:val="20"/>
              </w:rPr>
              <w:t>Knowledge</w:t>
            </w:r>
          </w:p>
        </w:tc>
        <w:tc>
          <w:tcPr>
            <w:tcW w:w="3453" w:type="dxa"/>
            <w:shd w:val="clear" w:color="auto" w:fill="F2F2F2" w:themeFill="background1" w:themeFillShade="F2"/>
            <w:vAlign w:val="center"/>
          </w:tcPr>
          <w:p w:rsidR="00D44730" w:rsidRPr="000113CD" w:rsidRDefault="00B83A55" w:rsidP="002626BD">
            <w:pPr>
              <w:autoSpaceDE w:val="0"/>
              <w:autoSpaceDN w:val="0"/>
              <w:adjustRightInd w:val="0"/>
              <w:jc w:val="center"/>
              <w:rPr>
                <w:rFonts w:cs="Verdana"/>
                <w:b/>
                <w:szCs w:val="20"/>
              </w:rPr>
            </w:pPr>
            <w:r w:rsidRPr="000113CD">
              <w:rPr>
                <w:rFonts w:cs="Verdana"/>
                <w:b/>
                <w:szCs w:val="20"/>
              </w:rPr>
              <w:t xml:space="preserve">Analysis </w:t>
            </w:r>
          </w:p>
          <w:p w:rsidR="00B83A55" w:rsidRPr="000113CD" w:rsidRDefault="00B83A55" w:rsidP="00D44730">
            <w:pPr>
              <w:autoSpaceDE w:val="0"/>
              <w:autoSpaceDN w:val="0"/>
              <w:adjustRightInd w:val="0"/>
              <w:jc w:val="center"/>
              <w:rPr>
                <w:rFonts w:cs="Verdana"/>
                <w:szCs w:val="20"/>
              </w:rPr>
            </w:pPr>
            <w:r w:rsidRPr="000113CD">
              <w:rPr>
                <w:rFonts w:cs="Verdana"/>
                <w:i/>
                <w:szCs w:val="20"/>
              </w:rPr>
              <w:t xml:space="preserve">(of </w:t>
            </w:r>
            <w:r w:rsidR="00D44730" w:rsidRPr="000113CD">
              <w:rPr>
                <w:rFonts w:cs="Verdana"/>
                <w:i/>
                <w:szCs w:val="20"/>
              </w:rPr>
              <w:t xml:space="preserve">cause and consequence, change and </w:t>
            </w:r>
            <w:r w:rsidRPr="000113CD">
              <w:rPr>
                <w:rFonts w:cs="Verdana"/>
                <w:i/>
                <w:szCs w:val="20"/>
              </w:rPr>
              <w:t>continuity, similarity and difference, significance)</w:t>
            </w:r>
          </w:p>
        </w:tc>
        <w:tc>
          <w:tcPr>
            <w:tcW w:w="3230" w:type="dxa"/>
            <w:shd w:val="clear" w:color="auto" w:fill="F2F2F2" w:themeFill="background1" w:themeFillShade="F2"/>
            <w:vAlign w:val="center"/>
          </w:tcPr>
          <w:p w:rsidR="00B83A55" w:rsidRPr="000113CD" w:rsidRDefault="00B83A55" w:rsidP="002626BD">
            <w:pPr>
              <w:autoSpaceDE w:val="0"/>
              <w:autoSpaceDN w:val="0"/>
              <w:adjustRightInd w:val="0"/>
              <w:jc w:val="center"/>
              <w:rPr>
                <w:rFonts w:cs="Verdana"/>
                <w:b/>
                <w:szCs w:val="20"/>
              </w:rPr>
            </w:pPr>
            <w:r w:rsidRPr="000113CD">
              <w:rPr>
                <w:rFonts w:cs="Verdana"/>
                <w:b/>
                <w:szCs w:val="20"/>
              </w:rPr>
              <w:t>Judgement</w:t>
            </w:r>
          </w:p>
        </w:tc>
        <w:tc>
          <w:tcPr>
            <w:tcW w:w="3230" w:type="dxa"/>
            <w:shd w:val="clear" w:color="auto" w:fill="F2F2F2" w:themeFill="background1" w:themeFillShade="F2"/>
            <w:vAlign w:val="center"/>
          </w:tcPr>
          <w:p w:rsidR="00B83A55" w:rsidRPr="000113CD" w:rsidRDefault="00B83A55" w:rsidP="002626BD">
            <w:pPr>
              <w:autoSpaceDE w:val="0"/>
              <w:autoSpaceDN w:val="0"/>
              <w:adjustRightInd w:val="0"/>
              <w:jc w:val="center"/>
              <w:rPr>
                <w:rFonts w:cs="Verdana"/>
                <w:b/>
                <w:szCs w:val="20"/>
              </w:rPr>
            </w:pPr>
            <w:r w:rsidRPr="000113CD">
              <w:rPr>
                <w:rFonts w:cs="Verdana"/>
                <w:b/>
                <w:szCs w:val="20"/>
              </w:rPr>
              <w:t>Structure</w:t>
            </w:r>
          </w:p>
        </w:tc>
      </w:tr>
      <w:tr w:rsidR="004063E3" w:rsidRPr="000113CD" w:rsidTr="00CC498A">
        <w:tc>
          <w:tcPr>
            <w:tcW w:w="897" w:type="dxa"/>
            <w:shd w:val="clear" w:color="auto" w:fill="A6A6A6" w:themeFill="background1" w:themeFillShade="A6"/>
            <w:vAlign w:val="center"/>
          </w:tcPr>
          <w:p w:rsidR="004063E3" w:rsidRPr="00750CA8" w:rsidRDefault="004063E3" w:rsidP="00DB1524">
            <w:pPr>
              <w:autoSpaceDE w:val="0"/>
              <w:autoSpaceDN w:val="0"/>
              <w:adjustRightInd w:val="0"/>
              <w:jc w:val="center"/>
              <w:rPr>
                <w:rFonts w:ascii="Verdana" w:hAnsi="Verdana" w:cs="Verdana"/>
                <w:b/>
                <w:color w:val="FFFFFF" w:themeColor="background1"/>
                <w:szCs w:val="20"/>
              </w:rPr>
            </w:pPr>
            <w:r w:rsidRPr="00750CA8">
              <w:rPr>
                <w:rFonts w:ascii="Verdana" w:hAnsi="Verdana" w:cs="Verdana"/>
                <w:b/>
                <w:color w:val="FFFFFF" w:themeColor="background1"/>
                <w:szCs w:val="20"/>
              </w:rPr>
              <w:t>1</w:t>
            </w:r>
          </w:p>
        </w:tc>
        <w:tc>
          <w:tcPr>
            <w:tcW w:w="893" w:type="dxa"/>
            <w:shd w:val="clear" w:color="auto" w:fill="A6A6A6" w:themeFill="background1" w:themeFillShade="A6"/>
            <w:vAlign w:val="center"/>
          </w:tcPr>
          <w:p w:rsidR="004063E3" w:rsidRPr="000113CD" w:rsidRDefault="004063E3" w:rsidP="002626BD">
            <w:pPr>
              <w:autoSpaceDE w:val="0"/>
              <w:autoSpaceDN w:val="0"/>
              <w:adjustRightInd w:val="0"/>
              <w:jc w:val="center"/>
              <w:rPr>
                <w:rFonts w:cs="Verdana"/>
                <w:b/>
                <w:color w:val="FFFFFF" w:themeColor="background1"/>
                <w:szCs w:val="20"/>
              </w:rPr>
            </w:pPr>
            <w:r w:rsidRPr="000113CD">
              <w:rPr>
                <w:rFonts w:cs="Verdana"/>
                <w:b/>
                <w:color w:val="FFFFFF" w:themeColor="background1"/>
                <w:szCs w:val="20"/>
              </w:rPr>
              <w:t>1-3</w:t>
            </w:r>
          </w:p>
        </w:tc>
        <w:tc>
          <w:tcPr>
            <w:tcW w:w="3229" w:type="dxa"/>
          </w:tcPr>
          <w:p w:rsidR="004063E3" w:rsidRPr="000113CD" w:rsidRDefault="004063E3" w:rsidP="00B83A55">
            <w:pPr>
              <w:autoSpaceDE w:val="0"/>
              <w:autoSpaceDN w:val="0"/>
              <w:adjustRightInd w:val="0"/>
              <w:rPr>
                <w:rFonts w:cs="Verdana"/>
                <w:szCs w:val="20"/>
              </w:rPr>
            </w:pPr>
            <w:r w:rsidRPr="000113CD">
              <w:rPr>
                <w:rFonts w:cs="Verdana"/>
                <w:szCs w:val="20"/>
              </w:rPr>
              <w:t>Some accurate and relevant knowledge but it isn’t detailed or covers all areas in the question</w:t>
            </w:r>
          </w:p>
          <w:p w:rsidR="004063E3" w:rsidRPr="000113CD" w:rsidRDefault="004063E3" w:rsidP="00747208">
            <w:pPr>
              <w:autoSpaceDE w:val="0"/>
              <w:autoSpaceDN w:val="0"/>
              <w:adjustRightInd w:val="0"/>
              <w:rPr>
                <w:rFonts w:cs="Verdana"/>
                <w:szCs w:val="20"/>
              </w:rPr>
            </w:pPr>
          </w:p>
        </w:tc>
        <w:tc>
          <w:tcPr>
            <w:tcW w:w="3453" w:type="dxa"/>
          </w:tcPr>
          <w:p w:rsidR="004063E3" w:rsidRPr="000113CD" w:rsidRDefault="004063E3" w:rsidP="00B83A55">
            <w:pPr>
              <w:autoSpaceDE w:val="0"/>
              <w:autoSpaceDN w:val="0"/>
              <w:adjustRightInd w:val="0"/>
              <w:rPr>
                <w:rFonts w:cs="Verdana"/>
                <w:szCs w:val="20"/>
              </w:rPr>
            </w:pPr>
            <w:r w:rsidRPr="000113CD">
              <w:rPr>
                <w:rFonts w:cs="Verdana"/>
                <w:szCs w:val="20"/>
              </w:rPr>
              <w:t>Simple or general statements about the question – knowledge isn’t directly linked the question.</w:t>
            </w:r>
          </w:p>
        </w:tc>
        <w:tc>
          <w:tcPr>
            <w:tcW w:w="3230" w:type="dxa"/>
          </w:tcPr>
          <w:p w:rsidR="004063E3" w:rsidRPr="000113CD" w:rsidRDefault="004063E3" w:rsidP="00B83A55">
            <w:pPr>
              <w:autoSpaceDE w:val="0"/>
              <w:autoSpaceDN w:val="0"/>
              <w:adjustRightInd w:val="0"/>
              <w:rPr>
                <w:rFonts w:cs="Verdana"/>
                <w:szCs w:val="20"/>
              </w:rPr>
            </w:pPr>
            <w:r w:rsidRPr="000113CD">
              <w:rPr>
                <w:rFonts w:cs="Verdana"/>
                <w:szCs w:val="20"/>
              </w:rPr>
              <w:t>The overall judgement is missing or unsupported.</w:t>
            </w:r>
          </w:p>
        </w:tc>
        <w:tc>
          <w:tcPr>
            <w:tcW w:w="3230" w:type="dxa"/>
          </w:tcPr>
          <w:p w:rsidR="004063E3" w:rsidRPr="000113CD" w:rsidRDefault="004063E3" w:rsidP="00B83A55">
            <w:pPr>
              <w:autoSpaceDE w:val="0"/>
              <w:autoSpaceDN w:val="0"/>
              <w:adjustRightInd w:val="0"/>
              <w:rPr>
                <w:rFonts w:cs="Verdana"/>
                <w:szCs w:val="20"/>
              </w:rPr>
            </w:pPr>
            <w:r w:rsidRPr="000113CD">
              <w:rPr>
                <w:rFonts w:cs="Verdana"/>
                <w:szCs w:val="20"/>
              </w:rPr>
              <w:t>The answer has no clear structure so isn’t clear or focused</w:t>
            </w:r>
          </w:p>
        </w:tc>
      </w:tr>
      <w:tr w:rsidR="004063E3" w:rsidRPr="000113CD" w:rsidTr="00CC498A">
        <w:tc>
          <w:tcPr>
            <w:tcW w:w="897" w:type="dxa"/>
            <w:shd w:val="clear" w:color="auto" w:fill="A6A6A6" w:themeFill="background1" w:themeFillShade="A6"/>
            <w:vAlign w:val="center"/>
          </w:tcPr>
          <w:p w:rsidR="004063E3" w:rsidRPr="00750CA8" w:rsidRDefault="004063E3" w:rsidP="00DB1524">
            <w:pPr>
              <w:autoSpaceDE w:val="0"/>
              <w:autoSpaceDN w:val="0"/>
              <w:adjustRightInd w:val="0"/>
              <w:jc w:val="center"/>
              <w:rPr>
                <w:rFonts w:ascii="Verdana" w:hAnsi="Verdana" w:cs="Verdana"/>
                <w:b/>
                <w:color w:val="FFFFFF" w:themeColor="background1"/>
                <w:szCs w:val="20"/>
              </w:rPr>
            </w:pPr>
            <w:r w:rsidRPr="00750CA8">
              <w:rPr>
                <w:rFonts w:ascii="Verdana" w:hAnsi="Verdana" w:cs="Verdana"/>
                <w:b/>
                <w:color w:val="FFFFFF" w:themeColor="background1"/>
                <w:szCs w:val="20"/>
              </w:rPr>
              <w:t>2</w:t>
            </w:r>
          </w:p>
        </w:tc>
        <w:tc>
          <w:tcPr>
            <w:tcW w:w="893" w:type="dxa"/>
            <w:shd w:val="clear" w:color="auto" w:fill="A6A6A6" w:themeFill="background1" w:themeFillShade="A6"/>
            <w:vAlign w:val="center"/>
          </w:tcPr>
          <w:p w:rsidR="004063E3" w:rsidRPr="000113CD" w:rsidRDefault="004063E3" w:rsidP="002626BD">
            <w:pPr>
              <w:autoSpaceDE w:val="0"/>
              <w:autoSpaceDN w:val="0"/>
              <w:adjustRightInd w:val="0"/>
              <w:jc w:val="center"/>
              <w:rPr>
                <w:rFonts w:cs="Verdana"/>
                <w:b/>
                <w:color w:val="FFFFFF" w:themeColor="background1"/>
                <w:szCs w:val="20"/>
              </w:rPr>
            </w:pPr>
            <w:r w:rsidRPr="000113CD">
              <w:rPr>
                <w:rFonts w:cs="Verdana"/>
                <w:b/>
                <w:color w:val="FFFFFF" w:themeColor="background1"/>
                <w:szCs w:val="20"/>
              </w:rPr>
              <w:t>4-7</w:t>
            </w:r>
          </w:p>
        </w:tc>
        <w:tc>
          <w:tcPr>
            <w:tcW w:w="3229" w:type="dxa"/>
          </w:tcPr>
          <w:p w:rsidR="004063E3" w:rsidRPr="000113CD" w:rsidRDefault="004063E3" w:rsidP="004B3165">
            <w:pPr>
              <w:autoSpaceDE w:val="0"/>
              <w:autoSpaceDN w:val="0"/>
              <w:adjustRightInd w:val="0"/>
              <w:rPr>
                <w:rFonts w:cs="Verdana"/>
                <w:szCs w:val="20"/>
              </w:rPr>
            </w:pPr>
            <w:r w:rsidRPr="000113CD">
              <w:rPr>
                <w:rFonts w:cs="Verdana"/>
                <w:szCs w:val="20"/>
              </w:rPr>
              <w:t>Mostly accurate and relevant knowledge is included it isn’t detailed or covers all areas in the question</w:t>
            </w:r>
          </w:p>
          <w:p w:rsidR="004063E3" w:rsidRPr="000113CD" w:rsidRDefault="004063E3" w:rsidP="004B3165">
            <w:pPr>
              <w:autoSpaceDE w:val="0"/>
              <w:autoSpaceDN w:val="0"/>
              <w:adjustRightInd w:val="0"/>
              <w:rPr>
                <w:rFonts w:cs="Verdana"/>
                <w:szCs w:val="20"/>
              </w:rPr>
            </w:pPr>
          </w:p>
        </w:tc>
        <w:tc>
          <w:tcPr>
            <w:tcW w:w="3453" w:type="dxa"/>
          </w:tcPr>
          <w:p w:rsidR="004063E3" w:rsidRPr="000113CD" w:rsidRDefault="004063E3" w:rsidP="004B3165">
            <w:pPr>
              <w:autoSpaceDE w:val="0"/>
              <w:autoSpaceDN w:val="0"/>
              <w:adjustRightInd w:val="0"/>
              <w:rPr>
                <w:rFonts w:cs="Verdana"/>
                <w:szCs w:val="20"/>
              </w:rPr>
            </w:pPr>
            <w:r w:rsidRPr="000113CD">
              <w:rPr>
                <w:rFonts w:cs="Verdana"/>
                <w:szCs w:val="20"/>
              </w:rPr>
              <w:t xml:space="preserve">Lots of information is described or narrated rather than being focused on the question.  Tries to answer the question but it isn’t very clear about the ideas in the question.  </w:t>
            </w:r>
          </w:p>
        </w:tc>
        <w:tc>
          <w:tcPr>
            <w:tcW w:w="3230" w:type="dxa"/>
          </w:tcPr>
          <w:p w:rsidR="004063E3" w:rsidRPr="000113CD" w:rsidRDefault="004063E3" w:rsidP="004B3165">
            <w:pPr>
              <w:autoSpaceDE w:val="0"/>
              <w:autoSpaceDN w:val="0"/>
              <w:adjustRightInd w:val="0"/>
              <w:rPr>
                <w:rFonts w:cs="Verdana"/>
                <w:szCs w:val="20"/>
              </w:rPr>
            </w:pPr>
            <w:r w:rsidRPr="000113CD">
              <w:rPr>
                <w:rFonts w:cs="Verdana"/>
                <w:szCs w:val="20"/>
              </w:rPr>
              <w:t xml:space="preserve">An overall judgement is made in a conclusion but not supported or deals with the ideas in the question. </w:t>
            </w:r>
          </w:p>
          <w:p w:rsidR="004063E3" w:rsidRPr="000113CD" w:rsidRDefault="004063E3" w:rsidP="00C21B6E">
            <w:pPr>
              <w:autoSpaceDE w:val="0"/>
              <w:autoSpaceDN w:val="0"/>
              <w:adjustRightInd w:val="0"/>
              <w:rPr>
                <w:rFonts w:cs="Verdana"/>
                <w:szCs w:val="20"/>
              </w:rPr>
            </w:pPr>
          </w:p>
        </w:tc>
        <w:tc>
          <w:tcPr>
            <w:tcW w:w="3230" w:type="dxa"/>
          </w:tcPr>
          <w:p w:rsidR="004063E3" w:rsidRPr="000113CD" w:rsidRDefault="004063E3" w:rsidP="006F4793">
            <w:pPr>
              <w:autoSpaceDE w:val="0"/>
              <w:autoSpaceDN w:val="0"/>
              <w:adjustRightInd w:val="0"/>
              <w:rPr>
                <w:rFonts w:cs="Verdana"/>
                <w:szCs w:val="20"/>
              </w:rPr>
            </w:pPr>
            <w:r w:rsidRPr="000113CD">
              <w:rPr>
                <w:rFonts w:cs="Verdana"/>
                <w:szCs w:val="20"/>
              </w:rPr>
              <w:t xml:space="preserve">The answer has some structure but not throughout or is ordered in a confusing way that means it loses focus. </w:t>
            </w:r>
          </w:p>
          <w:p w:rsidR="004063E3" w:rsidRPr="000113CD" w:rsidRDefault="004063E3" w:rsidP="006F4793">
            <w:pPr>
              <w:autoSpaceDE w:val="0"/>
              <w:autoSpaceDN w:val="0"/>
              <w:adjustRightInd w:val="0"/>
              <w:rPr>
                <w:rFonts w:cs="Verdana"/>
                <w:szCs w:val="20"/>
              </w:rPr>
            </w:pPr>
          </w:p>
        </w:tc>
      </w:tr>
      <w:tr w:rsidR="004063E3" w:rsidRPr="000113CD" w:rsidTr="00CC498A">
        <w:tc>
          <w:tcPr>
            <w:tcW w:w="897" w:type="dxa"/>
            <w:shd w:val="clear" w:color="auto" w:fill="A6A6A6" w:themeFill="background1" w:themeFillShade="A6"/>
            <w:vAlign w:val="center"/>
          </w:tcPr>
          <w:p w:rsidR="004063E3" w:rsidRPr="00750CA8" w:rsidRDefault="00DB1524" w:rsidP="00DB1524">
            <w:pPr>
              <w:autoSpaceDE w:val="0"/>
              <w:autoSpaceDN w:val="0"/>
              <w:adjustRightInd w:val="0"/>
              <w:jc w:val="center"/>
              <w:rPr>
                <w:rFonts w:ascii="Verdana" w:hAnsi="Verdana" w:cs="Verdana"/>
                <w:b/>
                <w:color w:val="FFFFFF" w:themeColor="background1"/>
                <w:szCs w:val="20"/>
              </w:rPr>
            </w:pPr>
            <w:r>
              <w:rPr>
                <w:rFonts w:ascii="Verdana" w:hAnsi="Verdana" w:cs="Verdana"/>
                <w:b/>
                <w:color w:val="FFFFFF" w:themeColor="background1"/>
                <w:szCs w:val="20"/>
              </w:rPr>
              <w:t>3</w:t>
            </w:r>
          </w:p>
        </w:tc>
        <w:tc>
          <w:tcPr>
            <w:tcW w:w="893" w:type="dxa"/>
            <w:shd w:val="clear" w:color="auto" w:fill="A6A6A6" w:themeFill="background1" w:themeFillShade="A6"/>
            <w:vAlign w:val="center"/>
          </w:tcPr>
          <w:p w:rsidR="004063E3" w:rsidRPr="000113CD" w:rsidRDefault="004063E3" w:rsidP="002626BD">
            <w:pPr>
              <w:autoSpaceDE w:val="0"/>
              <w:autoSpaceDN w:val="0"/>
              <w:adjustRightInd w:val="0"/>
              <w:jc w:val="center"/>
              <w:rPr>
                <w:rFonts w:cs="Verdana"/>
                <w:b/>
                <w:color w:val="FFFFFF" w:themeColor="background1"/>
                <w:szCs w:val="20"/>
              </w:rPr>
            </w:pPr>
            <w:r w:rsidRPr="000113CD">
              <w:rPr>
                <w:rFonts w:cs="Verdana"/>
                <w:b/>
                <w:color w:val="FFFFFF" w:themeColor="background1"/>
                <w:szCs w:val="20"/>
              </w:rPr>
              <w:t>8-12</w:t>
            </w:r>
          </w:p>
        </w:tc>
        <w:tc>
          <w:tcPr>
            <w:tcW w:w="3229" w:type="dxa"/>
          </w:tcPr>
          <w:p w:rsidR="004063E3" w:rsidRPr="000113CD" w:rsidRDefault="004063E3" w:rsidP="003D009A">
            <w:pPr>
              <w:autoSpaceDE w:val="0"/>
              <w:autoSpaceDN w:val="0"/>
              <w:adjustRightInd w:val="0"/>
              <w:rPr>
                <w:rFonts w:cs="Verdana"/>
                <w:szCs w:val="20"/>
              </w:rPr>
            </w:pPr>
            <w:r w:rsidRPr="000113CD">
              <w:rPr>
                <w:rFonts w:cs="Verdana"/>
                <w:szCs w:val="20"/>
              </w:rPr>
              <w:t>Mostly accurate and relevant knowledge is included to answer the question but in places isn’t always detailed or on all areas in the question</w:t>
            </w:r>
          </w:p>
          <w:p w:rsidR="004063E3" w:rsidRPr="000113CD" w:rsidRDefault="004063E3" w:rsidP="00C21B6E">
            <w:pPr>
              <w:autoSpaceDE w:val="0"/>
              <w:autoSpaceDN w:val="0"/>
              <w:adjustRightInd w:val="0"/>
              <w:rPr>
                <w:rFonts w:cs="Verdana"/>
                <w:szCs w:val="20"/>
              </w:rPr>
            </w:pPr>
          </w:p>
        </w:tc>
        <w:tc>
          <w:tcPr>
            <w:tcW w:w="3453" w:type="dxa"/>
          </w:tcPr>
          <w:p w:rsidR="004063E3" w:rsidRPr="000113CD" w:rsidRDefault="004063E3" w:rsidP="003D009A">
            <w:pPr>
              <w:autoSpaceDE w:val="0"/>
              <w:autoSpaceDN w:val="0"/>
              <w:adjustRightInd w:val="0"/>
              <w:rPr>
                <w:rFonts w:cs="Verdana"/>
                <w:szCs w:val="20"/>
              </w:rPr>
            </w:pPr>
            <w:r w:rsidRPr="000113CD">
              <w:rPr>
                <w:rFonts w:cs="Verdana"/>
                <w:szCs w:val="20"/>
              </w:rPr>
              <w:t>Directly answers and links to the question making some links between different parts of the past. Some parts may still be descriptive but overall it shows understanding of the ideas in the question.</w:t>
            </w:r>
          </w:p>
        </w:tc>
        <w:tc>
          <w:tcPr>
            <w:tcW w:w="3230" w:type="dxa"/>
          </w:tcPr>
          <w:p w:rsidR="004063E3" w:rsidRPr="000113CD" w:rsidRDefault="004063E3" w:rsidP="00E96DB3">
            <w:pPr>
              <w:autoSpaceDE w:val="0"/>
              <w:autoSpaceDN w:val="0"/>
              <w:adjustRightInd w:val="0"/>
              <w:rPr>
                <w:rFonts w:cs="Verdana"/>
                <w:szCs w:val="20"/>
              </w:rPr>
            </w:pPr>
            <w:r w:rsidRPr="000113CD">
              <w:rPr>
                <w:rFonts w:cs="Verdana"/>
                <w:szCs w:val="20"/>
              </w:rPr>
              <w:t xml:space="preserve">In the introduction the answer establishes criteria for the ideas in the question to make a judgement. Some points and the conclusion do relate to an overall judgement but these aren’t fully supported. </w:t>
            </w:r>
          </w:p>
        </w:tc>
        <w:tc>
          <w:tcPr>
            <w:tcW w:w="3230" w:type="dxa"/>
          </w:tcPr>
          <w:p w:rsidR="004063E3" w:rsidRPr="000113CD" w:rsidRDefault="004063E3" w:rsidP="00E96DB3">
            <w:pPr>
              <w:autoSpaceDE w:val="0"/>
              <w:autoSpaceDN w:val="0"/>
              <w:adjustRightInd w:val="0"/>
              <w:rPr>
                <w:rFonts w:cs="Verdana"/>
                <w:szCs w:val="20"/>
              </w:rPr>
            </w:pPr>
            <w:r w:rsidRPr="000113CD">
              <w:rPr>
                <w:rFonts w:cs="Verdana"/>
                <w:szCs w:val="20"/>
              </w:rPr>
              <w:t>The answer is organised in some structure which makes the overall argument clear, but parts can be unclear or unfocused.</w:t>
            </w:r>
          </w:p>
        </w:tc>
      </w:tr>
      <w:tr w:rsidR="004063E3" w:rsidRPr="000113CD" w:rsidTr="00CC498A">
        <w:tc>
          <w:tcPr>
            <w:tcW w:w="897" w:type="dxa"/>
            <w:shd w:val="clear" w:color="auto" w:fill="A6A6A6" w:themeFill="background1" w:themeFillShade="A6"/>
            <w:vAlign w:val="center"/>
          </w:tcPr>
          <w:p w:rsidR="00DB1524" w:rsidRPr="00750CA8" w:rsidRDefault="004063E3" w:rsidP="00DB1524">
            <w:pPr>
              <w:autoSpaceDE w:val="0"/>
              <w:autoSpaceDN w:val="0"/>
              <w:adjustRightInd w:val="0"/>
              <w:jc w:val="center"/>
              <w:rPr>
                <w:rFonts w:ascii="Verdana" w:hAnsi="Verdana" w:cs="Verdana"/>
                <w:b/>
                <w:color w:val="FFFFFF" w:themeColor="background1"/>
                <w:szCs w:val="20"/>
              </w:rPr>
            </w:pPr>
            <w:r w:rsidRPr="00750CA8">
              <w:rPr>
                <w:rFonts w:ascii="Verdana" w:hAnsi="Verdana" w:cs="Verdana"/>
                <w:b/>
                <w:color w:val="FFFFFF" w:themeColor="background1"/>
                <w:szCs w:val="20"/>
              </w:rPr>
              <w:t>4</w:t>
            </w:r>
          </w:p>
          <w:p w:rsidR="004063E3" w:rsidRPr="00750CA8" w:rsidRDefault="004063E3" w:rsidP="004A56DD">
            <w:pPr>
              <w:autoSpaceDE w:val="0"/>
              <w:autoSpaceDN w:val="0"/>
              <w:adjustRightInd w:val="0"/>
              <w:jc w:val="center"/>
              <w:rPr>
                <w:rFonts w:ascii="Verdana" w:hAnsi="Verdana" w:cs="Verdana"/>
                <w:b/>
                <w:color w:val="FFFFFF" w:themeColor="background1"/>
                <w:szCs w:val="20"/>
              </w:rPr>
            </w:pPr>
          </w:p>
        </w:tc>
        <w:tc>
          <w:tcPr>
            <w:tcW w:w="893" w:type="dxa"/>
            <w:shd w:val="clear" w:color="auto" w:fill="A6A6A6" w:themeFill="background1" w:themeFillShade="A6"/>
            <w:vAlign w:val="center"/>
          </w:tcPr>
          <w:p w:rsidR="004063E3" w:rsidRPr="000113CD" w:rsidRDefault="004063E3" w:rsidP="002626BD">
            <w:pPr>
              <w:autoSpaceDE w:val="0"/>
              <w:autoSpaceDN w:val="0"/>
              <w:adjustRightInd w:val="0"/>
              <w:jc w:val="center"/>
              <w:rPr>
                <w:rFonts w:cs="Verdana"/>
                <w:b/>
                <w:color w:val="FFFFFF" w:themeColor="background1"/>
                <w:szCs w:val="20"/>
              </w:rPr>
            </w:pPr>
            <w:r w:rsidRPr="000113CD">
              <w:rPr>
                <w:rFonts w:cs="Verdana"/>
                <w:b/>
                <w:color w:val="FFFFFF" w:themeColor="background1"/>
                <w:szCs w:val="20"/>
              </w:rPr>
              <w:t>13-16</w:t>
            </w:r>
          </w:p>
        </w:tc>
        <w:tc>
          <w:tcPr>
            <w:tcW w:w="3229" w:type="dxa"/>
          </w:tcPr>
          <w:p w:rsidR="004063E3" w:rsidRPr="000113CD" w:rsidRDefault="004063E3" w:rsidP="00C21B6E">
            <w:pPr>
              <w:autoSpaceDE w:val="0"/>
              <w:autoSpaceDN w:val="0"/>
              <w:adjustRightInd w:val="0"/>
              <w:rPr>
                <w:rFonts w:cs="Verdana"/>
                <w:szCs w:val="20"/>
              </w:rPr>
            </w:pPr>
            <w:r w:rsidRPr="000113CD">
              <w:rPr>
                <w:rFonts w:cs="Verdana"/>
                <w:szCs w:val="20"/>
              </w:rPr>
              <w:t>A good range of specific knowledge is used to answer the question and cover all relevant areas</w:t>
            </w:r>
          </w:p>
          <w:p w:rsidR="004063E3" w:rsidRPr="000113CD" w:rsidRDefault="004063E3" w:rsidP="00C21B6E">
            <w:pPr>
              <w:autoSpaceDE w:val="0"/>
              <w:autoSpaceDN w:val="0"/>
              <w:adjustRightInd w:val="0"/>
              <w:rPr>
                <w:rFonts w:cs="Verdana"/>
                <w:szCs w:val="20"/>
              </w:rPr>
            </w:pPr>
          </w:p>
          <w:p w:rsidR="004063E3" w:rsidRPr="000113CD" w:rsidRDefault="004063E3" w:rsidP="00C21B6E">
            <w:pPr>
              <w:autoSpaceDE w:val="0"/>
              <w:autoSpaceDN w:val="0"/>
              <w:adjustRightInd w:val="0"/>
              <w:rPr>
                <w:rFonts w:cs="Verdana"/>
                <w:szCs w:val="20"/>
              </w:rPr>
            </w:pPr>
          </w:p>
        </w:tc>
        <w:tc>
          <w:tcPr>
            <w:tcW w:w="3453" w:type="dxa"/>
          </w:tcPr>
          <w:p w:rsidR="004063E3" w:rsidRPr="000113CD" w:rsidRDefault="004063E3" w:rsidP="00521C8B">
            <w:pPr>
              <w:autoSpaceDE w:val="0"/>
              <w:autoSpaceDN w:val="0"/>
              <w:adjustRightInd w:val="0"/>
              <w:rPr>
                <w:rFonts w:cs="Verdana"/>
                <w:szCs w:val="20"/>
              </w:rPr>
            </w:pPr>
            <w:r w:rsidRPr="000113CD">
              <w:rPr>
                <w:rFonts w:cs="Verdana"/>
                <w:szCs w:val="20"/>
              </w:rPr>
              <w:t xml:space="preserve">Answer meets most of the demands of the question by exploring and linking the key issues although some areas are covered in more detail than others. The answer shows that understanding of the ideas and demands of the question are clear from the start. </w:t>
            </w:r>
          </w:p>
        </w:tc>
        <w:tc>
          <w:tcPr>
            <w:tcW w:w="3230" w:type="dxa"/>
          </w:tcPr>
          <w:p w:rsidR="004063E3" w:rsidRPr="000113CD" w:rsidRDefault="004063E3" w:rsidP="00D2745A">
            <w:pPr>
              <w:autoSpaceDE w:val="0"/>
              <w:autoSpaceDN w:val="0"/>
              <w:adjustRightInd w:val="0"/>
              <w:rPr>
                <w:rFonts w:cs="Verdana"/>
                <w:szCs w:val="20"/>
              </w:rPr>
            </w:pPr>
            <w:r w:rsidRPr="000113CD">
              <w:rPr>
                <w:rFonts w:cs="Verdana"/>
                <w:szCs w:val="20"/>
              </w:rPr>
              <w:t>In the introduction a valid criteria for the ideas in the question is established and are referred to in all points/sections. This builds a judgement throughout the answer. Although some of the judgements may not be fully supported the final judgement in the conclusion is supported.</w:t>
            </w:r>
          </w:p>
        </w:tc>
        <w:tc>
          <w:tcPr>
            <w:tcW w:w="3230" w:type="dxa"/>
          </w:tcPr>
          <w:p w:rsidR="004063E3" w:rsidRPr="000113CD" w:rsidRDefault="004063E3" w:rsidP="008E7034">
            <w:pPr>
              <w:autoSpaceDE w:val="0"/>
              <w:autoSpaceDN w:val="0"/>
              <w:adjustRightInd w:val="0"/>
              <w:rPr>
                <w:rFonts w:cs="Verdana"/>
                <w:szCs w:val="20"/>
              </w:rPr>
            </w:pPr>
            <w:r w:rsidRPr="000113CD">
              <w:rPr>
                <w:rFonts w:cs="Verdana"/>
                <w:szCs w:val="20"/>
              </w:rPr>
              <w:t>The answer is well structured in paragraphs which are ordered to make the argument in a clear order.  In a few places it may be unclear or unfocused.</w:t>
            </w:r>
          </w:p>
        </w:tc>
      </w:tr>
      <w:tr w:rsidR="004063E3" w:rsidRPr="000113CD" w:rsidTr="00CC498A">
        <w:tc>
          <w:tcPr>
            <w:tcW w:w="897" w:type="dxa"/>
            <w:shd w:val="clear" w:color="auto" w:fill="A6A6A6" w:themeFill="background1" w:themeFillShade="A6"/>
            <w:vAlign w:val="center"/>
          </w:tcPr>
          <w:p w:rsidR="004063E3" w:rsidRPr="00750CA8" w:rsidRDefault="004063E3" w:rsidP="00DB1524">
            <w:pPr>
              <w:autoSpaceDE w:val="0"/>
              <w:autoSpaceDN w:val="0"/>
              <w:adjustRightInd w:val="0"/>
              <w:jc w:val="center"/>
              <w:rPr>
                <w:rFonts w:ascii="Verdana" w:hAnsi="Verdana" w:cs="Verdana"/>
                <w:b/>
                <w:color w:val="FFFFFF" w:themeColor="background1"/>
                <w:szCs w:val="20"/>
              </w:rPr>
            </w:pPr>
            <w:r w:rsidRPr="00750CA8">
              <w:rPr>
                <w:rFonts w:ascii="Verdana" w:hAnsi="Verdana" w:cs="Verdana"/>
                <w:b/>
                <w:color w:val="FFFFFF" w:themeColor="background1"/>
                <w:szCs w:val="20"/>
              </w:rPr>
              <w:t>5</w:t>
            </w:r>
          </w:p>
        </w:tc>
        <w:tc>
          <w:tcPr>
            <w:tcW w:w="893" w:type="dxa"/>
            <w:shd w:val="clear" w:color="auto" w:fill="A6A6A6" w:themeFill="background1" w:themeFillShade="A6"/>
            <w:vAlign w:val="center"/>
          </w:tcPr>
          <w:p w:rsidR="004063E3" w:rsidRPr="000113CD" w:rsidRDefault="004063E3" w:rsidP="002626BD">
            <w:pPr>
              <w:autoSpaceDE w:val="0"/>
              <w:autoSpaceDN w:val="0"/>
              <w:adjustRightInd w:val="0"/>
              <w:jc w:val="center"/>
              <w:rPr>
                <w:rFonts w:cs="Verdana"/>
                <w:b/>
                <w:color w:val="FFFFFF" w:themeColor="background1"/>
                <w:szCs w:val="20"/>
              </w:rPr>
            </w:pPr>
            <w:r w:rsidRPr="000113CD">
              <w:rPr>
                <w:rFonts w:cs="Verdana"/>
                <w:b/>
                <w:color w:val="FFFFFF" w:themeColor="background1"/>
                <w:szCs w:val="20"/>
              </w:rPr>
              <w:t>17-20</w:t>
            </w:r>
          </w:p>
        </w:tc>
        <w:tc>
          <w:tcPr>
            <w:tcW w:w="3229" w:type="dxa"/>
          </w:tcPr>
          <w:p w:rsidR="004063E3" w:rsidRPr="000113CD" w:rsidRDefault="004063E3" w:rsidP="00C21B6E">
            <w:pPr>
              <w:autoSpaceDE w:val="0"/>
              <w:autoSpaceDN w:val="0"/>
              <w:adjustRightInd w:val="0"/>
              <w:rPr>
                <w:rFonts w:cs="Verdana"/>
                <w:szCs w:val="20"/>
              </w:rPr>
            </w:pPr>
            <w:r w:rsidRPr="000113CD">
              <w:rPr>
                <w:rFonts w:cs="Verdana"/>
                <w:szCs w:val="20"/>
              </w:rPr>
              <w:t xml:space="preserve">Specific, wide ranging and detailed knowledge is used to cover all areas required to fully answer the question. </w:t>
            </w:r>
          </w:p>
          <w:p w:rsidR="004063E3" w:rsidRPr="000113CD" w:rsidRDefault="004063E3" w:rsidP="00B24C54">
            <w:pPr>
              <w:autoSpaceDE w:val="0"/>
              <w:autoSpaceDN w:val="0"/>
              <w:adjustRightInd w:val="0"/>
              <w:rPr>
                <w:rFonts w:cs="Verdana"/>
                <w:szCs w:val="20"/>
              </w:rPr>
            </w:pPr>
            <w:r w:rsidRPr="000113CD">
              <w:rPr>
                <w:rFonts w:cs="Verdana"/>
                <w:szCs w:val="20"/>
              </w:rPr>
              <w:t xml:space="preserve"> </w:t>
            </w:r>
          </w:p>
          <w:p w:rsidR="004063E3" w:rsidRPr="000113CD" w:rsidRDefault="004063E3" w:rsidP="00C21B6E">
            <w:pPr>
              <w:autoSpaceDE w:val="0"/>
              <w:autoSpaceDN w:val="0"/>
              <w:adjustRightInd w:val="0"/>
              <w:rPr>
                <w:rFonts w:cs="Verdana"/>
                <w:szCs w:val="20"/>
              </w:rPr>
            </w:pPr>
          </w:p>
        </w:tc>
        <w:tc>
          <w:tcPr>
            <w:tcW w:w="3453" w:type="dxa"/>
          </w:tcPr>
          <w:p w:rsidR="004063E3" w:rsidRPr="000113CD" w:rsidRDefault="004063E3" w:rsidP="00B24C54">
            <w:pPr>
              <w:autoSpaceDE w:val="0"/>
              <w:autoSpaceDN w:val="0"/>
              <w:adjustRightInd w:val="0"/>
              <w:rPr>
                <w:rFonts w:cs="Verdana"/>
                <w:szCs w:val="20"/>
              </w:rPr>
            </w:pPr>
            <w:r w:rsidRPr="000113CD">
              <w:rPr>
                <w:rFonts w:cs="Verdana"/>
                <w:szCs w:val="20"/>
              </w:rPr>
              <w:t xml:space="preserve">Answer fully meets the demands of the question by showing a full understanding of the ideas in the question. All areas of the answer are directly related to the question and are well linked to show excellent understanding of a range of key issues. </w:t>
            </w:r>
          </w:p>
        </w:tc>
        <w:tc>
          <w:tcPr>
            <w:tcW w:w="3230" w:type="dxa"/>
          </w:tcPr>
          <w:p w:rsidR="004063E3" w:rsidRPr="000113CD" w:rsidRDefault="004063E3" w:rsidP="008E7034">
            <w:pPr>
              <w:autoSpaceDE w:val="0"/>
              <w:autoSpaceDN w:val="0"/>
              <w:adjustRightInd w:val="0"/>
              <w:rPr>
                <w:rFonts w:cs="Verdana"/>
                <w:szCs w:val="20"/>
              </w:rPr>
            </w:pPr>
            <w:r w:rsidRPr="000113CD">
              <w:rPr>
                <w:rFonts w:cs="Verdana"/>
                <w:szCs w:val="20"/>
              </w:rPr>
              <w:t xml:space="preserve">The introduction establishes clear conceptual criteria for the ideas in the question to be judged by.  This criteria is applied throughout all points and sections to build a clear, continued, balanced and supported overall judgement. </w:t>
            </w:r>
          </w:p>
        </w:tc>
        <w:tc>
          <w:tcPr>
            <w:tcW w:w="3230" w:type="dxa"/>
          </w:tcPr>
          <w:p w:rsidR="004063E3" w:rsidRPr="000113CD" w:rsidRDefault="004063E3" w:rsidP="008E7034">
            <w:pPr>
              <w:autoSpaceDE w:val="0"/>
              <w:autoSpaceDN w:val="0"/>
              <w:adjustRightInd w:val="0"/>
              <w:rPr>
                <w:rFonts w:cs="Verdana"/>
                <w:szCs w:val="20"/>
              </w:rPr>
            </w:pPr>
            <w:r w:rsidRPr="000113CD">
              <w:rPr>
                <w:rFonts w:cs="Verdana"/>
                <w:szCs w:val="20"/>
              </w:rPr>
              <w:t xml:space="preserve">The answer is very well structured in paragraphs which are ordered to make the argument flow and link clearly throughout. The overall argument is made clear and precise. </w:t>
            </w:r>
          </w:p>
          <w:p w:rsidR="004063E3" w:rsidRPr="000113CD" w:rsidRDefault="004063E3" w:rsidP="008E7034">
            <w:pPr>
              <w:autoSpaceDE w:val="0"/>
              <w:autoSpaceDN w:val="0"/>
              <w:adjustRightInd w:val="0"/>
              <w:rPr>
                <w:rFonts w:cs="Verdana"/>
                <w:szCs w:val="20"/>
              </w:rPr>
            </w:pPr>
          </w:p>
        </w:tc>
      </w:tr>
    </w:tbl>
    <w:p w:rsidR="00F131C0" w:rsidRPr="000113CD" w:rsidRDefault="00F131C0" w:rsidP="00747208">
      <w:pPr>
        <w:autoSpaceDE w:val="0"/>
        <w:autoSpaceDN w:val="0"/>
        <w:adjustRightInd w:val="0"/>
        <w:spacing w:after="0" w:line="240" w:lineRule="auto"/>
        <w:rPr>
          <w:rFonts w:cs="Verdana"/>
          <w:sz w:val="20"/>
          <w:szCs w:val="20"/>
        </w:rPr>
      </w:pPr>
    </w:p>
    <w:sectPr w:rsidR="00F131C0" w:rsidRPr="000113CD" w:rsidSect="00C21B6E">
      <w:pgSz w:w="16838" w:h="11906" w:orient="landscape"/>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Bold">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MyriadPro-Regular">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36BF"/>
    <w:multiLevelType w:val="hybridMultilevel"/>
    <w:tmpl w:val="E38C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60C77"/>
    <w:multiLevelType w:val="hybridMultilevel"/>
    <w:tmpl w:val="B432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160834"/>
    <w:multiLevelType w:val="hybridMultilevel"/>
    <w:tmpl w:val="A4B65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6E2E81"/>
    <w:multiLevelType w:val="hybridMultilevel"/>
    <w:tmpl w:val="B156B1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660C6D"/>
    <w:multiLevelType w:val="hybridMultilevel"/>
    <w:tmpl w:val="DF92603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208"/>
    <w:rsid w:val="000064EF"/>
    <w:rsid w:val="000113CD"/>
    <w:rsid w:val="00085D22"/>
    <w:rsid w:val="000B1EF8"/>
    <w:rsid w:val="0012017A"/>
    <w:rsid w:val="0014670A"/>
    <w:rsid w:val="00193970"/>
    <w:rsid w:val="001D4065"/>
    <w:rsid w:val="001D567C"/>
    <w:rsid w:val="001F2CA3"/>
    <w:rsid w:val="002626BD"/>
    <w:rsid w:val="00276687"/>
    <w:rsid w:val="002F11A7"/>
    <w:rsid w:val="00345072"/>
    <w:rsid w:val="003543A1"/>
    <w:rsid w:val="00370F09"/>
    <w:rsid w:val="0037240C"/>
    <w:rsid w:val="00385E2D"/>
    <w:rsid w:val="003D009A"/>
    <w:rsid w:val="003D68D0"/>
    <w:rsid w:val="004063E3"/>
    <w:rsid w:val="00426E7B"/>
    <w:rsid w:val="004601D0"/>
    <w:rsid w:val="00485496"/>
    <w:rsid w:val="00495E36"/>
    <w:rsid w:val="004976D1"/>
    <w:rsid w:val="004B3165"/>
    <w:rsid w:val="004C618D"/>
    <w:rsid w:val="00501247"/>
    <w:rsid w:val="00511010"/>
    <w:rsid w:val="00521C8B"/>
    <w:rsid w:val="00536A9D"/>
    <w:rsid w:val="00591365"/>
    <w:rsid w:val="005E54C2"/>
    <w:rsid w:val="005F0F51"/>
    <w:rsid w:val="006538E3"/>
    <w:rsid w:val="0066303E"/>
    <w:rsid w:val="006A03A1"/>
    <w:rsid w:val="006D45B1"/>
    <w:rsid w:val="006F4793"/>
    <w:rsid w:val="00742269"/>
    <w:rsid w:val="00747208"/>
    <w:rsid w:val="00750CA8"/>
    <w:rsid w:val="00782057"/>
    <w:rsid w:val="00796F0F"/>
    <w:rsid w:val="00815B70"/>
    <w:rsid w:val="008320BB"/>
    <w:rsid w:val="0083401B"/>
    <w:rsid w:val="00853BAB"/>
    <w:rsid w:val="0086444D"/>
    <w:rsid w:val="008E7034"/>
    <w:rsid w:val="0092480E"/>
    <w:rsid w:val="009840F3"/>
    <w:rsid w:val="009C28E6"/>
    <w:rsid w:val="009D6378"/>
    <w:rsid w:val="009E1252"/>
    <w:rsid w:val="00A01E70"/>
    <w:rsid w:val="00A7568F"/>
    <w:rsid w:val="00B120A1"/>
    <w:rsid w:val="00B24C54"/>
    <w:rsid w:val="00B83A55"/>
    <w:rsid w:val="00BA3F7C"/>
    <w:rsid w:val="00BC7390"/>
    <w:rsid w:val="00BE5E3F"/>
    <w:rsid w:val="00C21B6E"/>
    <w:rsid w:val="00CA26C4"/>
    <w:rsid w:val="00CA66E5"/>
    <w:rsid w:val="00CB0FF5"/>
    <w:rsid w:val="00CC498A"/>
    <w:rsid w:val="00CD754F"/>
    <w:rsid w:val="00D2745A"/>
    <w:rsid w:val="00D44730"/>
    <w:rsid w:val="00D666CB"/>
    <w:rsid w:val="00DB1524"/>
    <w:rsid w:val="00E15355"/>
    <w:rsid w:val="00E1699B"/>
    <w:rsid w:val="00E17600"/>
    <w:rsid w:val="00E26143"/>
    <w:rsid w:val="00E96DB3"/>
    <w:rsid w:val="00EF373A"/>
    <w:rsid w:val="00F131C0"/>
    <w:rsid w:val="00F21853"/>
    <w:rsid w:val="00F3726F"/>
    <w:rsid w:val="00F60A70"/>
    <w:rsid w:val="00FA69B2"/>
    <w:rsid w:val="00FC3DFD"/>
    <w:rsid w:val="00FC563E"/>
    <w:rsid w:val="00FE6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902A20-AFAC-4C41-8FC6-813509A7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208"/>
    <w:pPr>
      <w:ind w:left="720"/>
      <w:contextualSpacing/>
    </w:pPr>
  </w:style>
  <w:style w:type="paragraph" w:styleId="BalloonText">
    <w:name w:val="Balloon Text"/>
    <w:basedOn w:val="Normal"/>
    <w:link w:val="BalloonTextChar"/>
    <w:uiPriority w:val="99"/>
    <w:semiHidden/>
    <w:unhideWhenUsed/>
    <w:rsid w:val="00460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1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Therfield ICT Support</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Cortizo</dc:creator>
  <cp:lastModifiedBy>localadmin</cp:lastModifiedBy>
  <cp:revision>2</cp:revision>
  <dcterms:created xsi:type="dcterms:W3CDTF">2020-06-26T21:34:00Z</dcterms:created>
  <dcterms:modified xsi:type="dcterms:W3CDTF">2020-06-26T21:34:00Z</dcterms:modified>
</cp:coreProperties>
</file>