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B9A5" w14:textId="369C2403" w:rsidR="004A3DBE" w:rsidRDefault="004A3DBE" w:rsidP="004A3DBE">
      <w:pPr>
        <w:jc w:val="center"/>
        <w:rPr>
          <w:rFonts w:cstheme="minorHAnsi"/>
          <w:b/>
        </w:rPr>
      </w:pPr>
      <w:r w:rsidRPr="004A3DBE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B2F374" wp14:editId="2228EA8B">
                <wp:simplePos x="0" y="0"/>
                <wp:positionH relativeFrom="column">
                  <wp:posOffset>5547995</wp:posOffset>
                </wp:positionH>
                <wp:positionV relativeFrom="paragraph">
                  <wp:posOffset>-122658</wp:posOffset>
                </wp:positionV>
                <wp:extent cx="1297305" cy="1404620"/>
                <wp:effectExtent l="0" t="0" r="1714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8DD06" w14:textId="40975118" w:rsidR="004A3DBE" w:rsidRDefault="004A3DBE" w:rsidP="004A3DB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5DB6FE" wp14:editId="7986E2D4">
                                  <wp:extent cx="765810" cy="1004489"/>
                                  <wp:effectExtent l="0" t="0" r="0" b="5715"/>
                                  <wp:docPr id="1" name="Picture 1" descr="AWMell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WMell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816" cy="1024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00013" w14:textId="77777777" w:rsidR="004A3DBE" w:rsidRDefault="004A3DBE" w:rsidP="004A3DBE">
                            <w:pPr>
                              <w:jc w:val="center"/>
                            </w:pPr>
                            <w:r>
                              <w:t xml:space="preserve">Andrew Mellon, Secretary of the Treasury, </w:t>
                            </w:r>
                          </w:p>
                          <w:p w14:paraId="080EECD3" w14:textId="16BAA09A" w:rsidR="004A3DBE" w:rsidRDefault="004A3DBE" w:rsidP="004A3DBE">
                            <w:pPr>
                              <w:jc w:val="center"/>
                            </w:pPr>
                            <w:r>
                              <w:t>1921-32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B2F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85pt;margin-top:-9.65pt;width:102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">
                <v:textbox style="mso-fit-shape-to-text:t">
                  <w:txbxContent>
                    <w:p w14:paraId="0B98DD06" w14:textId="40975118" w:rsidR="004A3DBE" w:rsidRDefault="004A3DBE" w:rsidP="004A3DB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5DB6FE" wp14:editId="7986E2D4">
                            <wp:extent cx="765810" cy="1004489"/>
                            <wp:effectExtent l="0" t="0" r="0" b="5715"/>
                            <wp:docPr id="1" name="Picture 1" descr="AWMell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WMell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816" cy="1024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00013" w14:textId="77777777" w:rsidR="004A3DBE" w:rsidRDefault="004A3DBE" w:rsidP="004A3DBE">
                      <w:pPr>
                        <w:jc w:val="center"/>
                      </w:pPr>
                      <w:r>
                        <w:t xml:space="preserve">Andrew Mellon, Secretary of the Treasury, </w:t>
                      </w:r>
                    </w:p>
                    <w:p w14:paraId="080EECD3" w14:textId="16BAA09A" w:rsidR="004A3DBE" w:rsidRDefault="004A3DBE" w:rsidP="004A3DBE">
                      <w:pPr>
                        <w:jc w:val="center"/>
                      </w:pPr>
                      <w:r>
                        <w:t>1921-32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>What did Republican Presidency look like?</w:t>
      </w:r>
    </w:p>
    <w:p w14:paraId="1F1E571E" w14:textId="77777777" w:rsidR="004A3DBE" w:rsidRDefault="004A3DBE" w:rsidP="004A3DBE">
      <w:pPr>
        <w:jc w:val="center"/>
        <w:rPr>
          <w:rFonts w:cstheme="minorHAnsi"/>
          <w:b/>
        </w:rPr>
      </w:pPr>
    </w:p>
    <w:p w14:paraId="10808B3F" w14:textId="023B4394" w:rsidR="00E1237D" w:rsidRPr="007665B7" w:rsidRDefault="00E1237D" w:rsidP="00E1237D">
      <w:pPr>
        <w:rPr>
          <w:rFonts w:cstheme="minorHAnsi"/>
        </w:rPr>
      </w:pPr>
      <w:r w:rsidRPr="007665B7">
        <w:rPr>
          <w:rFonts w:cstheme="minorHAnsi"/>
          <w:b/>
        </w:rPr>
        <w:t>TASK:</w:t>
      </w:r>
      <w:r w:rsidRPr="007665B7">
        <w:rPr>
          <w:rFonts w:cstheme="minorHAnsi"/>
        </w:rPr>
        <w:t xml:space="preserve"> Read the statements and code to indicate:</w:t>
      </w:r>
      <w:r w:rsidRPr="007665B7">
        <w:rPr>
          <w:rFonts w:cstheme="minorHAnsi"/>
          <w:noProof/>
          <w:color w:val="1E0FBE"/>
          <w:lang w:val="en-GB" w:eastAsia="en-GB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46"/>
        <w:gridCol w:w="7513"/>
      </w:tblGrid>
      <w:tr w:rsidR="00E1237D" w:rsidRPr="007665B7" w14:paraId="26181F2C" w14:textId="77777777" w:rsidTr="004A3DBE">
        <w:trPr>
          <w:trHeight w:val="242"/>
        </w:trPr>
        <w:tc>
          <w:tcPr>
            <w:tcW w:w="846" w:type="dxa"/>
          </w:tcPr>
          <w:p w14:paraId="2E6A9786" w14:textId="5AC3D9DA" w:rsidR="00E1237D" w:rsidRPr="007665B7" w:rsidRDefault="004A3DBE" w:rsidP="00463504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7513" w:type="dxa"/>
          </w:tcPr>
          <w:p w14:paraId="4A43CCE4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  <w:b/>
              </w:rPr>
              <w:t>B</w:t>
            </w:r>
            <w:r w:rsidRPr="007665B7">
              <w:rPr>
                <w:rFonts w:cstheme="minorHAnsi"/>
              </w:rPr>
              <w:t>usiness Interests</w:t>
            </w:r>
          </w:p>
        </w:tc>
      </w:tr>
      <w:tr w:rsidR="00E1237D" w:rsidRPr="007665B7" w14:paraId="1D2632E3" w14:textId="77777777" w:rsidTr="004A3DBE">
        <w:trPr>
          <w:trHeight w:val="218"/>
        </w:trPr>
        <w:tc>
          <w:tcPr>
            <w:tcW w:w="846" w:type="dxa"/>
          </w:tcPr>
          <w:p w14:paraId="06709462" w14:textId="26896A39" w:rsidR="00E1237D" w:rsidRPr="007665B7" w:rsidRDefault="004A3DBE" w:rsidP="00463504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7513" w:type="dxa"/>
          </w:tcPr>
          <w:p w14:paraId="27F92C53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  <w:b/>
              </w:rPr>
              <w:t>A</w:t>
            </w:r>
            <w:r w:rsidRPr="007665B7">
              <w:rPr>
                <w:rFonts w:cstheme="minorHAnsi"/>
              </w:rPr>
              <w:t>griculture</w:t>
            </w:r>
          </w:p>
        </w:tc>
      </w:tr>
      <w:tr w:rsidR="00E1237D" w:rsidRPr="007665B7" w14:paraId="1DF125DC" w14:textId="77777777" w:rsidTr="004A3DBE">
        <w:trPr>
          <w:trHeight w:val="242"/>
        </w:trPr>
        <w:tc>
          <w:tcPr>
            <w:tcW w:w="846" w:type="dxa"/>
          </w:tcPr>
          <w:p w14:paraId="5D7AF3EC" w14:textId="00BCC103" w:rsidR="00E1237D" w:rsidRPr="007665B7" w:rsidRDefault="004A3DBE" w:rsidP="0046350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7513" w:type="dxa"/>
          </w:tcPr>
          <w:p w14:paraId="50EC8D2F" w14:textId="77777777" w:rsidR="00E1237D" w:rsidRPr="004A3DBE" w:rsidRDefault="00E1237D" w:rsidP="00463504">
            <w:pPr>
              <w:rPr>
                <w:rFonts w:cstheme="minorHAnsi"/>
              </w:rPr>
            </w:pPr>
            <w:r w:rsidRPr="004A3DBE">
              <w:rPr>
                <w:rFonts w:cstheme="minorHAnsi"/>
                <w:b/>
              </w:rPr>
              <w:t>T</w:t>
            </w:r>
            <w:r w:rsidRPr="004A3DBE">
              <w:rPr>
                <w:rFonts w:cstheme="minorHAnsi"/>
              </w:rPr>
              <w:t>rade Unions</w:t>
            </w:r>
          </w:p>
        </w:tc>
      </w:tr>
      <w:tr w:rsidR="00E1237D" w:rsidRPr="007665B7" w14:paraId="48B8D6AA" w14:textId="77777777" w:rsidTr="004A3DBE">
        <w:trPr>
          <w:trHeight w:val="242"/>
        </w:trPr>
        <w:tc>
          <w:tcPr>
            <w:tcW w:w="846" w:type="dxa"/>
          </w:tcPr>
          <w:p w14:paraId="47461DF9" w14:textId="64453B52" w:rsidR="00E1237D" w:rsidRPr="007665B7" w:rsidRDefault="004A3DBE" w:rsidP="0046350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7513" w:type="dxa"/>
          </w:tcPr>
          <w:p w14:paraId="67F8A402" w14:textId="77777777" w:rsidR="00E1237D" w:rsidRPr="004A3DBE" w:rsidRDefault="00E1237D" w:rsidP="00463504">
            <w:pPr>
              <w:rPr>
                <w:rFonts w:cstheme="minorHAnsi"/>
              </w:rPr>
            </w:pPr>
            <w:r w:rsidRPr="004A3DBE">
              <w:rPr>
                <w:rFonts w:cstheme="minorHAnsi"/>
                <w:b/>
              </w:rPr>
              <w:t>T</w:t>
            </w:r>
            <w:r w:rsidRPr="004A3DBE">
              <w:rPr>
                <w:rFonts w:cstheme="minorHAnsi"/>
              </w:rPr>
              <w:t>axation</w:t>
            </w:r>
          </w:p>
        </w:tc>
      </w:tr>
      <w:tr w:rsidR="00E1237D" w:rsidRPr="007665B7" w14:paraId="79D6A477" w14:textId="77777777" w:rsidTr="004A3DBE">
        <w:trPr>
          <w:trHeight w:val="135"/>
        </w:trPr>
        <w:tc>
          <w:tcPr>
            <w:tcW w:w="846" w:type="dxa"/>
          </w:tcPr>
          <w:p w14:paraId="76100DD9" w14:textId="4F01B193" w:rsidR="00E1237D" w:rsidRPr="007665B7" w:rsidRDefault="004A3DBE" w:rsidP="00463504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</w:p>
        </w:tc>
        <w:tc>
          <w:tcPr>
            <w:tcW w:w="7513" w:type="dxa"/>
          </w:tcPr>
          <w:p w14:paraId="60F032B8" w14:textId="6542BACE" w:rsidR="00E1237D" w:rsidRPr="004A3DBE" w:rsidRDefault="00E1237D" w:rsidP="00463504">
            <w:pPr>
              <w:rPr>
                <w:rFonts w:cstheme="minorHAnsi"/>
              </w:rPr>
            </w:pPr>
            <w:r w:rsidRPr="004A3DBE">
              <w:rPr>
                <w:rFonts w:cstheme="minorHAnsi"/>
                <w:b/>
              </w:rPr>
              <w:t>T</w:t>
            </w:r>
            <w:r w:rsidRPr="004A3DBE">
              <w:rPr>
                <w:rFonts w:cstheme="minorHAnsi"/>
              </w:rPr>
              <w:t>ariffs</w:t>
            </w:r>
            <w:r w:rsidR="004A3DBE" w:rsidRPr="004A3DBE">
              <w:rPr>
                <w:rFonts w:cstheme="minorHAnsi"/>
              </w:rPr>
              <w:t xml:space="preserve"> (</w:t>
            </w:r>
            <w:r w:rsidR="004A3DBE" w:rsidRPr="004A3DBE">
              <w:rPr>
                <w:rFonts w:cstheme="minorHAnsi"/>
                <w:color w:val="222222"/>
                <w:shd w:val="clear" w:color="auto" w:fill="FFFFFF"/>
              </w:rPr>
              <w:t xml:space="preserve">a tax or duty to be paid on a </w:t>
            </w:r>
            <w:proofErr w:type="gramStart"/>
            <w:r w:rsidR="004A3DBE" w:rsidRPr="004A3DBE">
              <w:rPr>
                <w:rFonts w:cstheme="minorHAnsi"/>
                <w:color w:val="222222"/>
                <w:shd w:val="clear" w:color="auto" w:fill="FFFFFF"/>
              </w:rPr>
              <w:t>particular class</w:t>
            </w:r>
            <w:proofErr w:type="gramEnd"/>
            <w:r w:rsidR="004A3DBE" w:rsidRPr="004A3DBE">
              <w:rPr>
                <w:rFonts w:cstheme="minorHAnsi"/>
                <w:color w:val="222222"/>
                <w:shd w:val="clear" w:color="auto" w:fill="FFFFFF"/>
              </w:rPr>
              <w:t xml:space="preserve"> of imports or exports.</w:t>
            </w:r>
            <w:r w:rsidR="004A3DBE" w:rsidRPr="004A3DBE">
              <w:rPr>
                <w:rFonts w:cstheme="minorHAnsi"/>
                <w:color w:val="222222"/>
                <w:shd w:val="clear" w:color="auto" w:fill="FFFFFF"/>
              </w:rPr>
              <w:t>)</w:t>
            </w:r>
          </w:p>
        </w:tc>
      </w:tr>
      <w:tr w:rsidR="00E1237D" w:rsidRPr="007665B7" w14:paraId="22334A12" w14:textId="77777777" w:rsidTr="004A3DBE">
        <w:trPr>
          <w:trHeight w:val="242"/>
        </w:trPr>
        <w:tc>
          <w:tcPr>
            <w:tcW w:w="846" w:type="dxa"/>
          </w:tcPr>
          <w:p w14:paraId="3A707173" w14:textId="7BC12B56" w:rsidR="00E1237D" w:rsidRPr="007665B7" w:rsidRDefault="004A3DBE" w:rsidP="00463504">
            <w:pPr>
              <w:rPr>
                <w:rFonts w:cstheme="minorHAnsi"/>
              </w:rPr>
            </w:pPr>
            <w:r>
              <w:rPr>
                <w:rFonts w:cstheme="minorHAnsi"/>
              </w:rPr>
              <w:t>KI</w:t>
            </w:r>
          </w:p>
        </w:tc>
        <w:tc>
          <w:tcPr>
            <w:tcW w:w="7513" w:type="dxa"/>
          </w:tcPr>
          <w:p w14:paraId="06BD2B50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  <w:b/>
              </w:rPr>
              <w:t>K</w:t>
            </w:r>
            <w:r w:rsidRPr="007665B7">
              <w:rPr>
                <w:rFonts w:cstheme="minorHAnsi"/>
              </w:rPr>
              <w:t>ey Individuals</w:t>
            </w:r>
          </w:p>
        </w:tc>
      </w:tr>
    </w:tbl>
    <w:p w14:paraId="24AD5C3F" w14:textId="26505C0A" w:rsidR="00E1237D" w:rsidRPr="007665B7" w:rsidRDefault="00E1237D" w:rsidP="00E1237D">
      <w:pPr>
        <w:rPr>
          <w:rFonts w:cstheme="minorHAnsi"/>
        </w:rPr>
      </w:pPr>
    </w:p>
    <w:tbl>
      <w:tblPr>
        <w:tblStyle w:val="TableGrid"/>
        <w:tblW w:w="10519" w:type="dxa"/>
        <w:tblInd w:w="-5" w:type="dxa"/>
        <w:tblLook w:val="00A0" w:firstRow="1" w:lastRow="0" w:firstColumn="1" w:lastColumn="0" w:noHBand="0" w:noVBand="0"/>
      </w:tblPr>
      <w:tblGrid>
        <w:gridCol w:w="2629"/>
        <w:gridCol w:w="2630"/>
        <w:gridCol w:w="2630"/>
        <w:gridCol w:w="2630"/>
      </w:tblGrid>
      <w:tr w:rsidR="004A3DBE" w:rsidRPr="007665B7" w14:paraId="653D2185" w14:textId="77777777" w:rsidTr="004A3DBE">
        <w:trPr>
          <w:trHeight w:val="522"/>
        </w:trPr>
        <w:tc>
          <w:tcPr>
            <w:tcW w:w="2629" w:type="dxa"/>
          </w:tcPr>
          <w:p w14:paraId="29B8B035" w14:textId="5405CB1B" w:rsidR="00E1237D" w:rsidRPr="007665B7" w:rsidRDefault="004A3DBE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Harding advocated a ‘return to normalcy’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2630" w:type="dxa"/>
          </w:tcPr>
          <w:p w14:paraId="2D4CBA7F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Domestic policies were underpinned by a belief in ‘laissez faire’.</w:t>
            </w:r>
          </w:p>
        </w:tc>
        <w:tc>
          <w:tcPr>
            <w:tcW w:w="2630" w:type="dxa"/>
          </w:tcPr>
          <w:p w14:paraId="739B5A6C" w14:textId="3D55D625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Tariffs were also known as protectionism</w:t>
            </w:r>
            <w:r w:rsidRPr="007665B7">
              <w:rPr>
                <w:rFonts w:cstheme="minorHAnsi"/>
              </w:rPr>
              <w:t>.</w:t>
            </w:r>
          </w:p>
        </w:tc>
        <w:tc>
          <w:tcPr>
            <w:tcW w:w="2630" w:type="dxa"/>
          </w:tcPr>
          <w:p w14:paraId="29E8DB98" w14:textId="40FC8035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Mellon believed taxes needed to be reduced. In three cuts in 1921, </w:t>
            </w:r>
            <w:r w:rsidR="004A3DBE">
              <w:rPr>
                <w:rFonts w:cstheme="minorHAnsi"/>
              </w:rPr>
              <w:t>19</w:t>
            </w:r>
            <w:r w:rsidRPr="007665B7">
              <w:rPr>
                <w:rFonts w:cstheme="minorHAnsi"/>
              </w:rPr>
              <w:t xml:space="preserve">24 and </w:t>
            </w:r>
            <w:r w:rsidR="004A3DBE">
              <w:rPr>
                <w:rFonts w:cstheme="minorHAnsi"/>
              </w:rPr>
              <w:t>19</w:t>
            </w:r>
            <w:r w:rsidRPr="007665B7">
              <w:rPr>
                <w:rFonts w:cstheme="minorHAnsi"/>
              </w:rPr>
              <w:t>25 he achieved his aim of the maximum tax rate of 25%</w:t>
            </w:r>
            <w:r w:rsidR="004A3DBE">
              <w:rPr>
                <w:rFonts w:cstheme="minorHAnsi"/>
              </w:rPr>
              <w:t>.</w:t>
            </w:r>
          </w:p>
        </w:tc>
      </w:tr>
      <w:tr w:rsidR="004A3DBE" w:rsidRPr="007665B7" w14:paraId="10462D16" w14:textId="77777777" w:rsidTr="004A3DBE">
        <w:trPr>
          <w:trHeight w:val="862"/>
        </w:trPr>
        <w:tc>
          <w:tcPr>
            <w:tcW w:w="2629" w:type="dxa"/>
          </w:tcPr>
          <w:p w14:paraId="753BDA35" w14:textId="121A06C8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Attorney General Harry Daugherty was accused of being involved in taking bribes from bootleggers</w:t>
            </w:r>
            <w:r w:rsidR="004A3DBE">
              <w:rPr>
                <w:rFonts w:cstheme="minorHAnsi"/>
              </w:rPr>
              <w:t xml:space="preserve"> (sold illegal alcohol)</w:t>
            </w:r>
          </w:p>
        </w:tc>
        <w:tc>
          <w:tcPr>
            <w:tcW w:w="2630" w:type="dxa"/>
          </w:tcPr>
          <w:p w14:paraId="142F1CDE" w14:textId="388F1E26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Tariffs were symbolic of a </w:t>
            </w:r>
            <w:r w:rsidR="004A3DBE" w:rsidRPr="007665B7">
              <w:rPr>
                <w:rFonts w:cstheme="minorHAnsi"/>
              </w:rPr>
              <w:t>business-friendly</w:t>
            </w:r>
            <w:r w:rsidRPr="007665B7">
              <w:rPr>
                <w:rFonts w:cstheme="minorHAnsi"/>
              </w:rPr>
              <w:t xml:space="preserve"> administration.</w:t>
            </w:r>
          </w:p>
        </w:tc>
        <w:tc>
          <w:tcPr>
            <w:tcW w:w="2630" w:type="dxa"/>
          </w:tcPr>
          <w:p w14:paraId="6E731CA1" w14:textId="29F997C2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The 1922 </w:t>
            </w:r>
            <w:proofErr w:type="spellStart"/>
            <w:r w:rsidRPr="007665B7">
              <w:rPr>
                <w:rFonts w:cstheme="minorHAnsi"/>
              </w:rPr>
              <w:t>Fordney</w:t>
            </w:r>
            <w:proofErr w:type="spellEnd"/>
            <w:r w:rsidRPr="007665B7">
              <w:rPr>
                <w:rFonts w:cstheme="minorHAnsi"/>
              </w:rPr>
              <w:t xml:space="preserve"> </w:t>
            </w:r>
            <w:proofErr w:type="spellStart"/>
            <w:r w:rsidRPr="007665B7">
              <w:rPr>
                <w:rFonts w:cstheme="minorHAnsi"/>
              </w:rPr>
              <w:t>McCumber</w:t>
            </w:r>
            <w:proofErr w:type="spellEnd"/>
            <w:r w:rsidRPr="007665B7">
              <w:rPr>
                <w:rFonts w:cstheme="minorHAnsi"/>
              </w:rPr>
              <w:t xml:space="preserve"> Act was introduced</w:t>
            </w:r>
            <w:r w:rsidR="004A3DBE">
              <w:rPr>
                <w:rFonts w:cstheme="minorHAnsi"/>
              </w:rPr>
              <w:t xml:space="preserve"> to protect US business</w:t>
            </w:r>
            <w:r w:rsidRPr="007665B7">
              <w:rPr>
                <w:rFonts w:cstheme="minorHAnsi"/>
              </w:rPr>
              <w:t xml:space="preserve">. </w:t>
            </w:r>
            <w:r w:rsidR="004A3DBE">
              <w:rPr>
                <w:rFonts w:cstheme="minorHAnsi"/>
              </w:rPr>
              <w:t>Tariffs</w:t>
            </w:r>
            <w:r w:rsidRPr="007665B7">
              <w:rPr>
                <w:rFonts w:cstheme="minorHAnsi"/>
              </w:rPr>
              <w:t xml:space="preserve"> on a range of imported goods were created.</w:t>
            </w:r>
          </w:p>
        </w:tc>
        <w:tc>
          <w:tcPr>
            <w:tcW w:w="2630" w:type="dxa"/>
          </w:tcPr>
          <w:p w14:paraId="511E3E3B" w14:textId="1D975B31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Warren Harding was President from 1921-23</w:t>
            </w:r>
            <w:r w:rsidR="004A3DBE">
              <w:rPr>
                <w:rFonts w:cstheme="minorHAnsi"/>
              </w:rPr>
              <w:t>.</w:t>
            </w:r>
          </w:p>
        </w:tc>
      </w:tr>
      <w:tr w:rsidR="004A3DBE" w:rsidRPr="007665B7" w14:paraId="4E7E474B" w14:textId="77777777" w:rsidTr="004A3DBE">
        <w:trPr>
          <w:trHeight w:val="862"/>
        </w:trPr>
        <w:tc>
          <w:tcPr>
            <w:tcW w:w="2629" w:type="dxa"/>
          </w:tcPr>
          <w:p w14:paraId="6F3C5BB0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One priority was the reduction of taxation.</w:t>
            </w:r>
          </w:p>
        </w:tc>
        <w:tc>
          <w:tcPr>
            <w:tcW w:w="2630" w:type="dxa"/>
          </w:tcPr>
          <w:p w14:paraId="79965FB4" w14:textId="52923A92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Coolidge said: ‘the business of America is </w:t>
            </w:r>
            <w:proofErr w:type="gramStart"/>
            <w:r w:rsidRPr="007665B7">
              <w:rPr>
                <w:rFonts w:cstheme="minorHAnsi"/>
              </w:rPr>
              <w:t>business’</w:t>
            </w:r>
            <w:proofErr w:type="gramEnd"/>
            <w:r w:rsidR="004A3DBE">
              <w:rPr>
                <w:rFonts w:cstheme="minorHAnsi"/>
              </w:rPr>
              <w:t>.</w:t>
            </w:r>
          </w:p>
        </w:tc>
        <w:tc>
          <w:tcPr>
            <w:tcW w:w="2630" w:type="dxa"/>
          </w:tcPr>
          <w:p w14:paraId="18E26478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Andrew Mellon was Secretary of the Treasury from 1921-32</w:t>
            </w:r>
          </w:p>
        </w:tc>
        <w:tc>
          <w:tcPr>
            <w:tcW w:w="2630" w:type="dxa"/>
          </w:tcPr>
          <w:p w14:paraId="40350E9C" w14:textId="4EDDCFBA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Hoover promised ‘a car in every garage and a chicken in every pot’</w:t>
            </w:r>
            <w:r w:rsidR="004A3DBE">
              <w:rPr>
                <w:rFonts w:cstheme="minorHAnsi"/>
              </w:rPr>
              <w:t>.</w:t>
            </w:r>
          </w:p>
        </w:tc>
      </w:tr>
      <w:tr w:rsidR="004A3DBE" w:rsidRPr="007665B7" w14:paraId="7E548CC9" w14:textId="77777777" w:rsidTr="004A3DBE">
        <w:trPr>
          <w:trHeight w:val="862"/>
        </w:trPr>
        <w:tc>
          <w:tcPr>
            <w:tcW w:w="2629" w:type="dxa"/>
          </w:tcPr>
          <w:p w14:paraId="5D81F32B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In 1921 the Budget and Accounting Act was passed. This established the bureau of the budget. </w:t>
            </w:r>
          </w:p>
        </w:tc>
        <w:tc>
          <w:tcPr>
            <w:tcW w:w="2630" w:type="dxa"/>
          </w:tcPr>
          <w:p w14:paraId="5D5A9A2D" w14:textId="2E76E07F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Business interests were of paramount importance to the Republicans</w:t>
            </w:r>
            <w:r w:rsidR="004A3DBE">
              <w:rPr>
                <w:rFonts w:cstheme="minorHAnsi"/>
              </w:rPr>
              <w:t>.</w:t>
            </w:r>
          </w:p>
        </w:tc>
        <w:tc>
          <w:tcPr>
            <w:tcW w:w="2630" w:type="dxa"/>
          </w:tcPr>
          <w:p w14:paraId="77D99D37" w14:textId="77777777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Federal government threw its weight behind the companies in trade union disputes.</w:t>
            </w:r>
          </w:p>
        </w:tc>
        <w:tc>
          <w:tcPr>
            <w:tcW w:w="2630" w:type="dxa"/>
          </w:tcPr>
          <w:p w14:paraId="72714442" w14:textId="0F58EBB4" w:rsidR="00E1237D" w:rsidRPr="007665B7" w:rsidRDefault="00E1237D" w:rsidP="00463504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Governments </w:t>
            </w:r>
            <w:r w:rsidR="004A3DBE" w:rsidRPr="007665B7">
              <w:rPr>
                <w:rFonts w:cstheme="minorHAnsi"/>
              </w:rPr>
              <w:t>favored</w:t>
            </w:r>
            <w:r w:rsidRPr="007665B7">
              <w:rPr>
                <w:rFonts w:cstheme="minorHAnsi"/>
              </w:rPr>
              <w:t xml:space="preserve"> the limiting government activity.</w:t>
            </w:r>
          </w:p>
        </w:tc>
      </w:tr>
      <w:tr w:rsidR="004A3DBE" w:rsidRPr="007665B7" w14:paraId="1BEDCD34" w14:textId="77777777" w:rsidTr="004A3DBE">
        <w:trPr>
          <w:trHeight w:val="862"/>
        </w:trPr>
        <w:tc>
          <w:tcPr>
            <w:tcW w:w="2629" w:type="dxa"/>
          </w:tcPr>
          <w:p w14:paraId="0CAA021E" w14:textId="0A7A9C81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The 1923 Intermediate Credit Act established a system where farmers to get easier terms for loans.</w:t>
            </w:r>
          </w:p>
        </w:tc>
        <w:tc>
          <w:tcPr>
            <w:tcW w:w="2630" w:type="dxa"/>
          </w:tcPr>
          <w:p w14:paraId="711FFF8E" w14:textId="441C509B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The Supreme Court handed down a raft of measures which seemed to </w:t>
            </w:r>
            <w:r w:rsidRPr="007665B7">
              <w:rPr>
                <w:rFonts w:cstheme="minorHAnsi"/>
              </w:rPr>
              <w:t>favor</w:t>
            </w:r>
            <w:r w:rsidRPr="007665B7">
              <w:rPr>
                <w:rFonts w:cstheme="minorHAnsi"/>
              </w:rPr>
              <w:t xml:space="preserve"> companies. In 1921 reforms that improved working conditions were overturned by Taft.</w:t>
            </w:r>
          </w:p>
        </w:tc>
        <w:tc>
          <w:tcPr>
            <w:tcW w:w="2630" w:type="dxa"/>
          </w:tcPr>
          <w:p w14:paraId="739BCF70" w14:textId="77777777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Membership of trade unions fell in the 1920s.</w:t>
            </w:r>
          </w:p>
        </w:tc>
        <w:tc>
          <w:tcPr>
            <w:tcW w:w="2630" w:type="dxa"/>
          </w:tcPr>
          <w:p w14:paraId="3B71E869" w14:textId="622F15F0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 xml:space="preserve">Charles Forbes was jailed for two years for defrauding the government </w:t>
            </w:r>
            <w:r w:rsidRPr="007665B7">
              <w:rPr>
                <w:rFonts w:cstheme="minorHAnsi"/>
              </w:rPr>
              <w:t>veteran’s</w:t>
            </w:r>
            <w:r w:rsidRPr="007665B7">
              <w:rPr>
                <w:rFonts w:cstheme="minorHAnsi"/>
              </w:rPr>
              <w:t xml:space="preserve"> bureau</w:t>
            </w:r>
            <w:r>
              <w:rPr>
                <w:rFonts w:cstheme="minorHAnsi"/>
              </w:rPr>
              <w:t>.</w:t>
            </w:r>
          </w:p>
        </w:tc>
      </w:tr>
      <w:tr w:rsidR="004A3DBE" w:rsidRPr="007665B7" w14:paraId="6B64FC42" w14:textId="77777777" w:rsidTr="004A3DBE">
        <w:trPr>
          <w:trHeight w:val="862"/>
        </w:trPr>
        <w:tc>
          <w:tcPr>
            <w:tcW w:w="2629" w:type="dxa"/>
          </w:tcPr>
          <w:p w14:paraId="0CE5FB31" w14:textId="77777777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Henry Ford paid workers $5 a day and expected them not to join a union.</w:t>
            </w:r>
          </w:p>
        </w:tc>
        <w:tc>
          <w:tcPr>
            <w:tcW w:w="2630" w:type="dxa"/>
          </w:tcPr>
          <w:p w14:paraId="6DE23C39" w14:textId="0D4D1C5C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Yellow dog contracts prevented workers from joining unions as conditions of their employment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2630" w:type="dxa"/>
          </w:tcPr>
          <w:p w14:paraId="1B2D441B" w14:textId="77777777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Albert Fall was jailed for his part in the Teapot Dome scandal.</w:t>
            </w:r>
          </w:p>
        </w:tc>
        <w:tc>
          <w:tcPr>
            <w:tcW w:w="2630" w:type="dxa"/>
          </w:tcPr>
          <w:p w14:paraId="329A7AC7" w14:textId="6245A4ED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In 1921 federal troops were used to restore order in a bitter mining dispute in West Virginia</w:t>
            </w:r>
            <w:r>
              <w:rPr>
                <w:rFonts w:cstheme="minorHAnsi"/>
              </w:rPr>
              <w:t>.</w:t>
            </w:r>
          </w:p>
        </w:tc>
      </w:tr>
      <w:tr w:rsidR="004A3DBE" w:rsidRPr="007665B7" w14:paraId="42E7FA06" w14:textId="77777777" w:rsidTr="004A3DBE">
        <w:trPr>
          <w:trHeight w:val="862"/>
        </w:trPr>
        <w:tc>
          <w:tcPr>
            <w:tcW w:w="2629" w:type="dxa"/>
          </w:tcPr>
          <w:p w14:paraId="1C2E5342" w14:textId="193E0B42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The 1921 Grain Futures Trading Act was an attempt to prevent manipulation of prices</w:t>
            </w:r>
            <w:r>
              <w:rPr>
                <w:rFonts w:cstheme="minorHAnsi"/>
              </w:rPr>
              <w:t>.</w:t>
            </w:r>
            <w:bookmarkStart w:id="0" w:name="_GoBack"/>
            <w:bookmarkEnd w:id="0"/>
          </w:p>
        </w:tc>
        <w:tc>
          <w:tcPr>
            <w:tcW w:w="2630" w:type="dxa"/>
          </w:tcPr>
          <w:p w14:paraId="383CD861" w14:textId="77777777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The 1922 Capper Volstead Act encouraged farmers to work in cooperatives.</w:t>
            </w:r>
          </w:p>
        </w:tc>
        <w:tc>
          <w:tcPr>
            <w:tcW w:w="2630" w:type="dxa"/>
          </w:tcPr>
          <w:p w14:paraId="1145CD12" w14:textId="24D4F815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Farmers were key Republican supporters</w:t>
            </w:r>
            <w:r>
              <w:rPr>
                <w:rFonts w:cstheme="minorHAnsi"/>
              </w:rPr>
              <w:t>.</w:t>
            </w:r>
          </w:p>
        </w:tc>
        <w:tc>
          <w:tcPr>
            <w:tcW w:w="2630" w:type="dxa"/>
          </w:tcPr>
          <w:p w14:paraId="3DD8D81F" w14:textId="77777777" w:rsidR="004A3DBE" w:rsidRPr="007665B7" w:rsidRDefault="004A3DBE" w:rsidP="004A3DBE">
            <w:pPr>
              <w:rPr>
                <w:rFonts w:cstheme="minorHAnsi"/>
              </w:rPr>
            </w:pPr>
            <w:r w:rsidRPr="007665B7">
              <w:rPr>
                <w:rFonts w:cstheme="minorHAnsi"/>
              </w:rPr>
              <w:t>Republicans tried to help farmers who were in debt after investing in new technology and competition from Europe.</w:t>
            </w:r>
          </w:p>
        </w:tc>
      </w:tr>
    </w:tbl>
    <w:p w14:paraId="3B2BC5D4" w14:textId="77777777" w:rsidR="005056DF" w:rsidRPr="007665B7" w:rsidRDefault="005056DF">
      <w:pPr>
        <w:rPr>
          <w:rFonts w:cstheme="minorHAnsi"/>
        </w:rPr>
      </w:pPr>
    </w:p>
    <w:sectPr w:rsidR="005056DF" w:rsidRPr="007665B7" w:rsidSect="004A3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DF"/>
    <w:rsid w:val="004A3DBE"/>
    <w:rsid w:val="005056DF"/>
    <w:rsid w:val="007665B7"/>
    <w:rsid w:val="00815543"/>
    <w:rsid w:val="00B25052"/>
    <w:rsid w:val="00E1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3016D"/>
  <w15:chartTrackingRefBased/>
  <w15:docId w15:val="{C9540E74-3044-42F8-B390-5C8BF424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37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37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4</cp:revision>
  <dcterms:created xsi:type="dcterms:W3CDTF">2018-09-24T23:36:00Z</dcterms:created>
  <dcterms:modified xsi:type="dcterms:W3CDTF">2018-09-25T05:44:00Z</dcterms:modified>
</cp:coreProperties>
</file>