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B4" w:rsidRDefault="004B3705" w:rsidP="00296E45">
      <w:pPr>
        <w:autoSpaceDE w:val="0"/>
        <w:autoSpaceDN w:val="0"/>
        <w:adjustRightInd w:val="0"/>
        <w:spacing w:after="0" w:line="240" w:lineRule="auto"/>
        <w:rPr>
          <w:rFonts w:cs="RockwellStd-Bold"/>
          <w:b/>
          <w:bCs/>
          <w:color w:val="000000" w:themeColor="text1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305</wp:posOffset>
            </wp:positionV>
            <wp:extent cx="1495425" cy="1198245"/>
            <wp:effectExtent l="0" t="0" r="9525" b="1905"/>
            <wp:wrapTight wrapText="bothSides">
              <wp:wrapPolygon edited="0">
                <wp:start x="0" y="0"/>
                <wp:lineTo x="0" y="21291"/>
                <wp:lineTo x="21462" y="21291"/>
                <wp:lineTo x="21462" y="0"/>
                <wp:lineTo x="0" y="0"/>
              </wp:wrapPolygon>
            </wp:wrapTight>
            <wp:docPr id="1" name="Picture 1" descr="https://upload.wikimedia.org/wikipedia/commons/7/7b/Elizabeth_I_(Armada_Portrai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b/Elizabeth_I_(Armada_Portrai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B4" w:rsidRPr="00491FC5">
        <w:rPr>
          <w:b/>
          <w:noProof/>
          <w:color w:val="000000" w:themeColor="text1"/>
          <w:sz w:val="28"/>
          <w:szCs w:val="28"/>
          <w:u w:val="single"/>
          <w:lang w:eastAsia="en-GB"/>
        </w:rPr>
        <w:drawing>
          <wp:inline distT="0" distB="0" distL="0" distR="0" wp14:anchorId="61B9734B" wp14:editId="228900C7">
            <wp:extent cx="1645920" cy="302413"/>
            <wp:effectExtent l="0" t="0" r="0" b="2540"/>
            <wp:docPr id="6" name="Picture 6" descr="http://eng.hvnh.edu.vn/upload/7211/20140228/grab1393561163Edexce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.hvnh.edu.vn/upload/7211/20140228/grab1393561163Edexcel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58" cy="3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BB4" w:rsidRPr="00491FC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 xml:space="preserve"> GCSE </w:t>
      </w:r>
      <w:r w:rsidR="00296E4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>–</w:t>
      </w:r>
      <w:r w:rsidR="00EF6BB4" w:rsidRPr="00491FC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296E45">
        <w:rPr>
          <w:rFonts w:cs="RockwellStd-Bold"/>
          <w:b/>
          <w:bCs/>
          <w:color w:val="000000" w:themeColor="text1"/>
          <w:sz w:val="28"/>
          <w:szCs w:val="28"/>
          <w:u w:val="single"/>
        </w:rPr>
        <w:t>9-1</w:t>
      </w:r>
    </w:p>
    <w:p w:rsidR="00296E45" w:rsidRPr="00EC2959" w:rsidRDefault="00EC2959" w:rsidP="00EC2959">
      <w:pPr>
        <w:autoSpaceDE w:val="0"/>
        <w:autoSpaceDN w:val="0"/>
        <w:adjustRightInd w:val="0"/>
        <w:rPr>
          <w:rFonts w:cs="Bliss-ExtraBold"/>
          <w:b/>
          <w:bCs/>
          <w:sz w:val="28"/>
          <w:szCs w:val="28"/>
        </w:rPr>
      </w:pPr>
      <w:r w:rsidRPr="00EC2959">
        <w:rPr>
          <w:rFonts w:cs="Verdana-Bold"/>
          <w:b/>
          <w:bCs/>
          <w:sz w:val="28"/>
          <w:szCs w:val="28"/>
        </w:rPr>
        <w:t>Paper 2: Period study and British depth study (1HI0/20–29) - B4</w:t>
      </w:r>
      <w:r w:rsidRPr="00EC2959">
        <w:rPr>
          <w:rFonts w:cs="Verdana"/>
          <w:sz w:val="28"/>
          <w:szCs w:val="28"/>
        </w:rPr>
        <w:t>: Early Elizabethan England, 1558–88.</w:t>
      </w:r>
      <w:r w:rsidR="004B3705" w:rsidRPr="004B3705">
        <w:t xml:space="preserve"> </w:t>
      </w:r>
    </w:p>
    <w:p w:rsidR="00EF6BB4" w:rsidRPr="00467482" w:rsidRDefault="00EF6BB4" w:rsidP="002E6BE2">
      <w:pPr>
        <w:autoSpaceDE w:val="0"/>
        <w:autoSpaceDN w:val="0"/>
        <w:adjustRightInd w:val="0"/>
        <w:spacing w:after="0" w:line="240" w:lineRule="auto"/>
        <w:jc w:val="center"/>
        <w:rPr>
          <w:rFonts w:cs="Bliss-ExtraBold"/>
          <w:b/>
          <w:bCs/>
          <w:sz w:val="32"/>
          <w:szCs w:val="32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  <w:r w:rsidRPr="00D45D59">
        <w:rPr>
          <w:rFonts w:cs="RockwellStd-Bold"/>
          <w:b/>
          <w:bCs/>
          <w:noProof/>
          <w:sz w:val="40"/>
          <w:szCs w:val="5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20B67EBA" wp14:editId="142863C4">
            <wp:simplePos x="0" y="0"/>
            <wp:positionH relativeFrom="column">
              <wp:posOffset>5641809</wp:posOffset>
            </wp:positionH>
            <wp:positionV relativeFrom="paragraph">
              <wp:posOffset>5411</wp:posOffset>
            </wp:positionV>
            <wp:extent cx="840740" cy="65532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041" b="95238" l="1987" r="94040">
                                  <a14:foregroundMark x1="13245" y1="22449" x2="70199" y2="14286"/>
                                  <a14:foregroundMark x1="43709" y1="8163" x2="52318" y2="80952"/>
                                  <a14:foregroundMark x1="21854" y1="86395" x2="84768" y2="768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482">
        <w:rPr>
          <w:rFonts w:cs="Bliss-ExtraBold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37D9D" wp14:editId="6C06C4B4">
                <wp:simplePos x="0" y="0"/>
                <wp:positionH relativeFrom="margin">
                  <wp:posOffset>-146906</wp:posOffset>
                </wp:positionH>
                <wp:positionV relativeFrom="paragraph">
                  <wp:posOffset>149059</wp:posOffset>
                </wp:positionV>
                <wp:extent cx="6456459" cy="2973788"/>
                <wp:effectExtent l="57150" t="38100" r="78105" b="933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459" cy="29737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2F5" w:rsidRPr="00441470" w:rsidRDefault="00615F9E" w:rsidP="004414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Key </w:t>
                            </w:r>
                            <w:r w:rsidR="00441470" w:rsidRPr="00441470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topic 2: Challenges to Elizabeth at home and abroad, 1569–88</w:t>
                            </w:r>
                          </w:p>
                          <w:p w:rsidR="00441470" w:rsidRPr="00DC4A77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49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7655"/>
                            </w:tblGrid>
                            <w:tr w:rsidR="00441470" w:rsidRPr="00AE3CC4" w:rsidTr="00441470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-Bold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Plots and revolts at home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FFFFFF" w:themeFill="background1"/>
                                </w:tcPr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●The reasons for, and significance of, the Revolt of the Northern Earls, 1569–70.</w:t>
                                  </w:r>
                                </w:p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The features and significance of the Ridolfi, Throckmorton and Babington plots. Walsingham and the use of spies.</w:t>
                                  </w:r>
                                </w:p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The reasons for, and significance of, Mary Queen of Scots’ execution in 1587.</w:t>
                                  </w:r>
                                </w:p>
                              </w:tc>
                            </w:tr>
                            <w:tr w:rsidR="00441470" w:rsidRPr="00AE3CC4" w:rsidTr="00441470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-Bold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Relations with Spain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FFFFFF" w:themeFill="background1"/>
                                </w:tcPr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●Political and religious rivalry.</w:t>
                                  </w:r>
                                </w:p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Commercial rivalry. The New World, privateering and the significance of the activities of Drake.</w:t>
                                  </w:r>
                                </w:p>
                              </w:tc>
                            </w:tr>
                            <w:tr w:rsidR="00441470" w:rsidRPr="00AE3CC4" w:rsidTr="00441470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-Bold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Outbreak of war with Spain, 1585–88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FFFFFF" w:themeFill="background1"/>
                                </w:tcPr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●English direct involvement in the Netherlands, 1585–88. The role of Robert Dudley.</w:t>
                                  </w:r>
                                </w:p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Drake and the raid on Cadiz: ‘Singeing the King of Spain’s beard’.</w:t>
                                  </w:r>
                                </w:p>
                              </w:tc>
                            </w:tr>
                            <w:tr w:rsidR="00441470" w:rsidRPr="00AE3CC4" w:rsidTr="00441470"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-Bold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The Armada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FFFFFF" w:themeFill="background1"/>
                                </w:tcPr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●Spanish invasion plans. Reasons why Philip used the Spanish Armada.</w:t>
                                  </w:r>
                                </w:p>
                                <w:p w:rsidR="00441470" w:rsidRDefault="00441470" w:rsidP="004414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Verdana"/>
                                      <w:sz w:val="18"/>
                                      <w:szCs w:val="20"/>
                                    </w:rPr>
                                    <w:t>● The reasons for, and consequences of, the English victory.</w:t>
                                  </w:r>
                                </w:p>
                              </w:tc>
                            </w:tr>
                          </w:tbl>
                          <w:p w:rsidR="006D02F5" w:rsidRPr="00DC4A77" w:rsidRDefault="006D02F5" w:rsidP="00296E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6D02F5" w:rsidRPr="00DC4A77" w:rsidRDefault="006D02F5" w:rsidP="00296E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6D02F5" w:rsidRPr="00DC4A77" w:rsidRDefault="006D02F5" w:rsidP="00296E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37D9D" id="Rounded Rectangle 2" o:spid="_x0000_s1026" style="position:absolute;margin-left:-11.55pt;margin-top:11.75pt;width:508.4pt;height:2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02F5" w:rsidRPr="00441470" w:rsidRDefault="00615F9E" w:rsidP="004414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erdana-Bol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Verdana-Bol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Key </w:t>
                      </w:r>
                      <w:r w:rsidR="00441470" w:rsidRPr="00441470">
                        <w:rPr>
                          <w:rFonts w:cs="Verdana-Bol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topic 2: Challenges to Elizabeth at home and abroad, 1569–88</w:t>
                      </w:r>
                    </w:p>
                    <w:p w:rsidR="00441470" w:rsidRPr="00DC4A77" w:rsidRDefault="00441470" w:rsidP="004414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erdana-Bold"/>
                          <w:b/>
                          <w:bCs/>
                          <w:color w:val="000000" w:themeColor="text1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949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7655"/>
                      </w:tblGrid>
                      <w:tr w:rsidR="00441470" w:rsidRPr="00AE3CC4" w:rsidTr="00441470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-Bold"/>
                                <w:b/>
                                <w:bCs/>
                                <w:sz w:val="18"/>
                                <w:szCs w:val="20"/>
                              </w:rPr>
                              <w:t>Plots and revolts at home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FFFFFF" w:themeFill="background1"/>
                          </w:tcPr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Verdan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●The reasons for, and significance of, the Revolt of the Northern Earls, 1569–70.</w:t>
                            </w:r>
                          </w:p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Verdan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The features and significance of the Ridolfi, Throckmorton and Babington plots. Walsingham and the use of spies.</w:t>
                            </w:r>
                          </w:p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The reasons for, and significance of, Mary Queen of Scots’ execution in 1587.</w:t>
                            </w:r>
                          </w:p>
                        </w:tc>
                      </w:tr>
                      <w:tr w:rsidR="00441470" w:rsidRPr="00AE3CC4" w:rsidTr="00441470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-Bold"/>
                                <w:b/>
                                <w:bCs/>
                                <w:sz w:val="18"/>
                                <w:szCs w:val="20"/>
                              </w:rPr>
                              <w:t>Relations with Spain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FFFFFF" w:themeFill="background1"/>
                          </w:tcPr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Verdan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●Political and religious rivalry.</w:t>
                            </w:r>
                          </w:p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Commercial rivalry. The New World, privateering and the significance of the activities of Drake.</w:t>
                            </w:r>
                          </w:p>
                        </w:tc>
                      </w:tr>
                      <w:tr w:rsidR="00441470" w:rsidRPr="00AE3CC4" w:rsidTr="00441470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-Bold"/>
                                <w:b/>
                                <w:bCs/>
                                <w:sz w:val="18"/>
                                <w:szCs w:val="20"/>
                              </w:rPr>
                              <w:t>Outbreak of war with Spain, 1585–88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FFFFFF" w:themeFill="background1"/>
                          </w:tcPr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Verdan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●English direct involvement in the Netherlands, 1585–88. The role of Robert Dudley.</w:t>
                            </w:r>
                          </w:p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Drake and the raid on Cadiz: ‘Singeing the King of Spain’s beard’.</w:t>
                            </w:r>
                          </w:p>
                        </w:tc>
                      </w:tr>
                      <w:tr w:rsidR="00441470" w:rsidRPr="00AE3CC4" w:rsidTr="00441470">
                        <w:tc>
                          <w:tcPr>
                            <w:tcW w:w="1843" w:type="dxa"/>
                            <w:shd w:val="clear" w:color="auto" w:fill="DAEEF3" w:themeFill="accent5" w:themeFillTint="33"/>
                            <w:vAlign w:val="center"/>
                          </w:tcPr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-Bold"/>
                                <w:b/>
                                <w:bCs/>
                                <w:sz w:val="18"/>
                                <w:szCs w:val="20"/>
                              </w:rPr>
                              <w:t>The Armada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FFFFFF" w:themeFill="background1"/>
                          </w:tcPr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Verdan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●Spanish invasion plans. Reasons why Philip used the Spanish Armada.</w:t>
                            </w:r>
                          </w:p>
                          <w:p w:rsidR="00441470" w:rsidRDefault="00441470" w:rsidP="004414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sz w:val="18"/>
                                <w:szCs w:val="20"/>
                              </w:rPr>
                              <w:t>● The reasons for, and consequences of, the English victory.</w:t>
                            </w:r>
                          </w:p>
                        </w:tc>
                      </w:tr>
                    </w:tbl>
                    <w:p w:rsidR="006D02F5" w:rsidRPr="00DC4A77" w:rsidRDefault="006D02F5" w:rsidP="00296E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-Bold"/>
                          <w:b/>
                          <w:bCs/>
                          <w:color w:val="000000" w:themeColor="text1"/>
                          <w:szCs w:val="18"/>
                        </w:rPr>
                      </w:pPr>
                    </w:p>
                    <w:p w:rsidR="006D02F5" w:rsidRPr="00DC4A77" w:rsidRDefault="006D02F5" w:rsidP="00296E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-Bold"/>
                          <w:b/>
                          <w:bCs/>
                          <w:color w:val="000000" w:themeColor="text1"/>
                          <w:szCs w:val="18"/>
                        </w:rPr>
                      </w:pPr>
                    </w:p>
                    <w:p w:rsidR="006D02F5" w:rsidRPr="00DC4A77" w:rsidRDefault="006D02F5" w:rsidP="00296E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  <w:bookmarkStart w:id="0" w:name="_GoBack"/>
      <w:bookmarkEnd w:id="0"/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DC4A77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8F37E5" w:rsidRDefault="008F37E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8F37E5" w:rsidRDefault="008F37E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8F37E5" w:rsidRPr="00467482" w:rsidRDefault="008F37E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Pr="00467482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Pr="00467482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Default="00DC4A77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  <w:r w:rsidRPr="00467482">
        <w:rPr>
          <w:rFonts w:cs="Verdana"/>
          <w:b/>
          <w:noProof/>
          <w:sz w:val="20"/>
          <w:szCs w:val="19"/>
          <w:lang w:eastAsia="en-GB"/>
        </w:rPr>
        <w:drawing>
          <wp:anchor distT="0" distB="0" distL="114300" distR="114300" simplePos="0" relativeHeight="251664384" behindDoc="0" locked="0" layoutInCell="1" allowOverlap="1" wp14:anchorId="55CBD90C" wp14:editId="08527608">
            <wp:simplePos x="0" y="0"/>
            <wp:positionH relativeFrom="column">
              <wp:posOffset>4702810</wp:posOffset>
            </wp:positionH>
            <wp:positionV relativeFrom="paragraph">
              <wp:posOffset>83074</wp:posOffset>
            </wp:positionV>
            <wp:extent cx="1601470" cy="483870"/>
            <wp:effectExtent l="38100" t="133350" r="36830" b="12573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5311">
                      <a:off x="0" y="0"/>
                      <a:ext cx="16014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2F5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6D02F5" w:rsidRPr="00467482" w:rsidRDefault="006D02F5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Pr="0070481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36"/>
          <w:szCs w:val="24"/>
          <w:u w:val="single"/>
        </w:rPr>
      </w:pPr>
      <w:r w:rsidRPr="00704814">
        <w:rPr>
          <w:rFonts w:cs="Bliss-Medium"/>
          <w:b/>
          <w:sz w:val="36"/>
          <w:szCs w:val="24"/>
          <w:u w:val="single"/>
        </w:rPr>
        <w:t>Key Questions</w:t>
      </w:r>
    </w:p>
    <w:p w:rsidR="00EF6BB4" w:rsidRPr="0070481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32"/>
          <w:szCs w:val="24"/>
        </w:rPr>
      </w:pPr>
    </w:p>
    <w:p w:rsidR="00441470" w:rsidRPr="00246E4B" w:rsidRDefault="00441470" w:rsidP="00441470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 w:val="24"/>
          <w:szCs w:val="20"/>
        </w:rPr>
      </w:pPr>
      <w:r w:rsidRPr="00246E4B">
        <w:rPr>
          <w:rFonts w:cs="Arial"/>
          <w:b/>
          <w:sz w:val="24"/>
          <w:szCs w:val="20"/>
        </w:rPr>
        <w:t>Why did the Northern Earls become a threat to Elizabeth?</w:t>
      </w:r>
    </w:p>
    <w:p w:rsidR="00441470" w:rsidRPr="00246E4B" w:rsidRDefault="00441470" w:rsidP="00441470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 w:val="24"/>
          <w:szCs w:val="20"/>
        </w:rPr>
      </w:pPr>
      <w:r w:rsidRPr="00246E4B">
        <w:rPr>
          <w:rFonts w:cs="Arial"/>
          <w:b/>
          <w:sz w:val="24"/>
          <w:szCs w:val="20"/>
        </w:rPr>
        <w:t>Why did plots against Elizabeth fail?</w:t>
      </w:r>
    </w:p>
    <w:p w:rsidR="00441470" w:rsidRPr="00246E4B" w:rsidRDefault="00441470" w:rsidP="00441470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 w:val="24"/>
          <w:szCs w:val="20"/>
        </w:rPr>
      </w:pPr>
      <w:r w:rsidRPr="00246E4B">
        <w:rPr>
          <w:rFonts w:cs="Arial"/>
          <w:b/>
          <w:sz w:val="24"/>
          <w:szCs w:val="20"/>
        </w:rPr>
        <w:t>How significant was Francis Drake to Elizabeth’s foreign policy?</w:t>
      </w:r>
    </w:p>
    <w:p w:rsidR="00441470" w:rsidRPr="00246E4B" w:rsidRDefault="00441470" w:rsidP="00441470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 w:val="24"/>
          <w:szCs w:val="20"/>
        </w:rPr>
      </w:pPr>
    </w:p>
    <w:p w:rsidR="00441470" w:rsidRPr="00246E4B" w:rsidRDefault="00441470" w:rsidP="00441470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 w:val="24"/>
          <w:szCs w:val="20"/>
        </w:rPr>
      </w:pPr>
      <w:r w:rsidRPr="00246E4B">
        <w:rPr>
          <w:rFonts w:cs="Arial"/>
          <w:b/>
          <w:sz w:val="24"/>
          <w:szCs w:val="20"/>
        </w:rPr>
        <w:t>How successfully did Elizabeth deal with rivalry over the Netherlands?</w:t>
      </w:r>
    </w:p>
    <w:p w:rsidR="00441470" w:rsidRPr="00246E4B" w:rsidRDefault="00441470" w:rsidP="00441470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 w:val="24"/>
          <w:szCs w:val="20"/>
        </w:rPr>
      </w:pPr>
      <w:r w:rsidRPr="00246E4B">
        <w:rPr>
          <w:rFonts w:cs="Arial"/>
          <w:b/>
          <w:sz w:val="24"/>
          <w:szCs w:val="20"/>
        </w:rPr>
        <w:t>Why did relations between Elizabeth and Philip II reach breaking point?</w:t>
      </w:r>
    </w:p>
    <w:p w:rsidR="00441470" w:rsidRPr="00246E4B" w:rsidRDefault="00441470" w:rsidP="00441470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 w:val="24"/>
          <w:szCs w:val="20"/>
        </w:rPr>
      </w:pPr>
    </w:p>
    <w:p w:rsidR="00441470" w:rsidRPr="00246E4B" w:rsidRDefault="00441470" w:rsidP="00441470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 w:val="24"/>
          <w:szCs w:val="20"/>
        </w:rPr>
      </w:pPr>
      <w:r w:rsidRPr="00246E4B">
        <w:rPr>
          <w:rFonts w:cs="Arial"/>
          <w:b/>
          <w:sz w:val="24"/>
          <w:szCs w:val="20"/>
        </w:rPr>
        <w:t>Why did the Armada fail?</w:t>
      </w:r>
    </w:p>
    <w:p w:rsidR="00EF6BB4" w:rsidRPr="00246E4B" w:rsidRDefault="00441470" w:rsidP="00441470">
      <w:pPr>
        <w:pStyle w:val="ListParagraph"/>
        <w:numPr>
          <w:ilvl w:val="0"/>
          <w:numId w:val="14"/>
        </w:numPr>
        <w:spacing w:after="0" w:line="240" w:lineRule="auto"/>
        <w:ind w:left="317" w:hanging="142"/>
        <w:rPr>
          <w:rFonts w:cs="Arial"/>
          <w:b/>
          <w:sz w:val="24"/>
          <w:szCs w:val="20"/>
        </w:rPr>
      </w:pPr>
      <w:r w:rsidRPr="00246E4B">
        <w:rPr>
          <w:rFonts w:cs="Arial"/>
          <w:b/>
          <w:sz w:val="24"/>
          <w:szCs w:val="20"/>
        </w:rPr>
        <w:t>Review: Why did Elizabeth survive the threats to her reign 1569-88?</w:t>
      </w: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E6BE2" w:rsidRDefault="002E6BE2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246E4B" w:rsidRDefault="00246E4B" w:rsidP="00EF6BB4">
      <w:pPr>
        <w:autoSpaceDE w:val="0"/>
        <w:autoSpaceDN w:val="0"/>
        <w:adjustRightInd w:val="0"/>
        <w:spacing w:after="0" w:line="240" w:lineRule="auto"/>
        <w:rPr>
          <w:rFonts w:cs="Bliss-Medium"/>
          <w:sz w:val="24"/>
          <w:szCs w:val="24"/>
        </w:rPr>
      </w:pPr>
    </w:p>
    <w:p w:rsidR="00EF6BB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i/>
          <w:szCs w:val="24"/>
          <w:u w:val="single"/>
        </w:rPr>
      </w:pPr>
      <w:r w:rsidRPr="0092367A">
        <w:rPr>
          <w:rFonts w:cs="Bliss-Medium"/>
          <w:b/>
          <w:sz w:val="24"/>
          <w:szCs w:val="24"/>
          <w:u w:val="single"/>
        </w:rPr>
        <w:lastRenderedPageBreak/>
        <w:t>Past Qs on this Key Topic</w:t>
      </w:r>
      <w:r w:rsidR="007A6C0A">
        <w:rPr>
          <w:rFonts w:cs="Bliss-Medium"/>
          <w:b/>
          <w:sz w:val="24"/>
          <w:szCs w:val="24"/>
          <w:u w:val="single"/>
        </w:rPr>
        <w:t xml:space="preserve"> </w:t>
      </w:r>
      <w:r w:rsidR="007A6C0A" w:rsidRPr="007A6C0A">
        <w:rPr>
          <w:rFonts w:cs="Bliss-Medium"/>
          <w:i/>
          <w:szCs w:val="24"/>
          <w:u w:val="single"/>
        </w:rPr>
        <w:t xml:space="preserve">(where the bullet points </w:t>
      </w:r>
      <w:proofErr w:type="gramStart"/>
      <w:r w:rsidR="007A6C0A" w:rsidRPr="007A6C0A">
        <w:rPr>
          <w:rFonts w:cs="Bliss-Medium"/>
          <w:i/>
          <w:szCs w:val="24"/>
          <w:u w:val="single"/>
        </w:rPr>
        <w:t>are ?</w:t>
      </w:r>
      <w:proofErr w:type="gramEnd"/>
      <w:r w:rsidR="007A6C0A" w:rsidRPr="007A6C0A">
        <w:rPr>
          <w:rFonts w:cs="Bliss-Medium"/>
          <w:i/>
          <w:szCs w:val="24"/>
          <w:u w:val="single"/>
        </w:rPr>
        <w:t xml:space="preserve"> they are questions from the </w:t>
      </w:r>
      <w:r w:rsidR="000F5F3D" w:rsidRPr="007A6C0A">
        <w:rPr>
          <w:rFonts w:cs="Bliss-Medium"/>
          <w:i/>
          <w:szCs w:val="24"/>
          <w:u w:val="single"/>
        </w:rPr>
        <w:t>textbooks</w:t>
      </w:r>
      <w:r w:rsidR="007A6C0A" w:rsidRPr="007A6C0A">
        <w:rPr>
          <w:rFonts w:cs="Bliss-Medium"/>
          <w:i/>
          <w:szCs w:val="24"/>
          <w:u w:val="single"/>
        </w:rPr>
        <w:t xml:space="preserve"> so plan these by coming up with what you would have a paragraph on)</w:t>
      </w:r>
    </w:p>
    <w:p w:rsidR="007A6C0A" w:rsidRPr="007A6C0A" w:rsidRDefault="007A6C0A" w:rsidP="00EF6BB4">
      <w:pPr>
        <w:autoSpaceDE w:val="0"/>
        <w:autoSpaceDN w:val="0"/>
        <w:adjustRightInd w:val="0"/>
        <w:spacing w:after="0" w:line="240" w:lineRule="auto"/>
        <w:rPr>
          <w:rFonts w:cs="Bliss-Medium"/>
          <w:i/>
          <w:szCs w:val="24"/>
          <w:u w:val="single"/>
        </w:rPr>
      </w:pPr>
    </w:p>
    <w:p w:rsidR="00D25ED9" w:rsidRPr="00D25ED9" w:rsidRDefault="00D25ED9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6"/>
          <w:szCs w:val="24"/>
          <w:u w:val="single"/>
        </w:rPr>
      </w:pPr>
    </w:p>
    <w:tbl>
      <w:tblPr>
        <w:tblStyle w:val="TableGrid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98"/>
        <w:gridCol w:w="2551"/>
        <w:gridCol w:w="6096"/>
      </w:tblGrid>
      <w:tr w:rsidR="003F06C6" w:rsidRPr="00E05105" w:rsidTr="007A6C0A">
        <w:tc>
          <w:tcPr>
            <w:tcW w:w="2298" w:type="dxa"/>
            <w:shd w:val="clear" w:color="auto" w:fill="D9D9D9" w:themeFill="background1" w:themeFillShade="D9"/>
          </w:tcPr>
          <w:p w:rsidR="003F06C6" w:rsidRPr="00F03219" w:rsidRDefault="003F06C6" w:rsidP="003F06C6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16"/>
                <w:szCs w:val="20"/>
              </w:rPr>
            </w:pPr>
            <w:r w:rsidRPr="00D76566">
              <w:rPr>
                <w:rFonts w:cs="MyriadPro-Regular"/>
                <w:b/>
                <w:i/>
                <w:sz w:val="20"/>
                <w:szCs w:val="20"/>
              </w:rPr>
              <w:t xml:space="preserve">Describe </w:t>
            </w:r>
            <w:r w:rsidRPr="00D76566">
              <w:rPr>
                <w:rFonts w:cs="MyriadPro-Bold"/>
                <w:b/>
                <w:bCs/>
                <w:i/>
                <w:sz w:val="20"/>
                <w:szCs w:val="20"/>
              </w:rPr>
              <w:t xml:space="preserve">two </w:t>
            </w:r>
            <w:r w:rsidRPr="00D76566">
              <w:rPr>
                <w:rFonts w:cs="MyriadPro-Regular"/>
                <w:b/>
                <w:i/>
                <w:sz w:val="20"/>
                <w:szCs w:val="20"/>
              </w:rPr>
              <w:t>features of (4)</w:t>
            </w:r>
            <w:r>
              <w:rPr>
                <w:rFonts w:cs="MyriadPro-Regular"/>
                <w:b/>
                <w:i/>
                <w:sz w:val="20"/>
                <w:szCs w:val="20"/>
              </w:rPr>
              <w:t xml:space="preserve"> 5 mins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06C6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Explain why … 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You may use the following in your answer: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You </w:t>
            </w:r>
            <w:r w:rsidRPr="00EC03DC">
              <w:rPr>
                <w:rFonts w:cs="MyriadPro-Bold"/>
                <w:b/>
                <w:bCs/>
                <w:i/>
                <w:sz w:val="20"/>
                <w:szCs w:val="20"/>
              </w:rPr>
              <w:t xml:space="preserve">must </w:t>
            </w: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also use information of your own. (12) </w:t>
            </w:r>
            <w:r>
              <w:rPr>
                <w:rFonts w:cs="MyriadPro-Regular"/>
                <w:b/>
                <w:i/>
                <w:sz w:val="20"/>
                <w:szCs w:val="20"/>
              </w:rPr>
              <w:t xml:space="preserve"> 15 mins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‘Statement.’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How far do you agree? Explain your answer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You may use the following in your answer: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i/>
                <w:sz w:val="20"/>
                <w:szCs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>• …</w:t>
            </w:r>
          </w:p>
          <w:p w:rsidR="003F06C6" w:rsidRPr="00EC03DC" w:rsidRDefault="003F06C6" w:rsidP="003F06C6">
            <w:pPr>
              <w:rPr>
                <w:b/>
                <w:sz w:val="20"/>
              </w:rPr>
            </w:pP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You </w:t>
            </w:r>
            <w:r w:rsidRPr="00EC03DC">
              <w:rPr>
                <w:rFonts w:cs="MyriadPro-Bold"/>
                <w:b/>
                <w:bCs/>
                <w:i/>
                <w:sz w:val="20"/>
                <w:szCs w:val="20"/>
              </w:rPr>
              <w:t xml:space="preserve">must </w:t>
            </w:r>
            <w:r w:rsidRPr="00EC03DC">
              <w:rPr>
                <w:rFonts w:cs="MyriadPro-Regular"/>
                <w:b/>
                <w:i/>
                <w:sz w:val="20"/>
                <w:szCs w:val="20"/>
              </w:rPr>
              <w:t>also use informa</w:t>
            </w:r>
            <w:r>
              <w:rPr>
                <w:rFonts w:cs="MyriadPro-Regular"/>
                <w:b/>
                <w:i/>
                <w:sz w:val="20"/>
                <w:szCs w:val="20"/>
              </w:rPr>
              <w:t xml:space="preserve">tion of your own (16 -  </w:t>
            </w:r>
            <w:proofErr w:type="spellStart"/>
            <w:r>
              <w:rPr>
                <w:rFonts w:cs="MyriadPro-Regular"/>
                <w:b/>
                <w:i/>
                <w:sz w:val="20"/>
                <w:szCs w:val="20"/>
              </w:rPr>
              <w:t>SPaG</w:t>
            </w:r>
            <w:proofErr w:type="spellEnd"/>
            <w:r>
              <w:rPr>
                <w:rFonts w:cs="MyriadPro-Regular"/>
                <w:b/>
                <w:i/>
                <w:sz w:val="20"/>
                <w:szCs w:val="20"/>
              </w:rPr>
              <w:t>) 20</w:t>
            </w:r>
            <w:r w:rsidRPr="00EC03DC">
              <w:rPr>
                <w:rFonts w:cs="MyriadPro-Regular"/>
                <w:b/>
                <w:i/>
                <w:sz w:val="20"/>
                <w:szCs w:val="20"/>
              </w:rPr>
              <w:t xml:space="preserve"> mins</w:t>
            </w:r>
          </w:p>
        </w:tc>
      </w:tr>
      <w:tr w:rsidR="003F06C6" w:rsidRPr="00E05105" w:rsidTr="007A6C0A">
        <w:trPr>
          <w:trHeight w:val="60"/>
        </w:trPr>
        <w:tc>
          <w:tcPr>
            <w:tcW w:w="2298" w:type="dxa"/>
            <w:shd w:val="clear" w:color="auto" w:fill="auto"/>
          </w:tcPr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the plots against Elizabeth I in the years 1571-86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the Ridolphi plot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the Babington Plot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the plots against Elizabeth between 1571-1587</w:t>
            </w:r>
          </w:p>
          <w:p w:rsidR="003F06C6" w:rsidRPr="004F021A" w:rsidRDefault="003F06C6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 w:themeColor="text1"/>
                <w:sz w:val="18"/>
                <w:szCs w:val="18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Drake’s attacks on Spanish shipping and trade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Describe two features of the English Navy sent against the Spanish Armada</w:t>
            </w:r>
          </w:p>
          <w:p w:rsidR="00246E4B" w:rsidRPr="004F021A" w:rsidRDefault="00246E4B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 w:themeColor="text1"/>
                <w:sz w:val="18"/>
                <w:szCs w:val="18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Describe two features of the naval battle off </w:t>
            </w:r>
            <w:proofErr w:type="spellStart"/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Gravelines</w:t>
            </w:r>
            <w:proofErr w:type="spellEnd"/>
          </w:p>
          <w:p w:rsidR="00246E4B" w:rsidRPr="004F021A" w:rsidRDefault="00246E4B" w:rsidP="003F06C6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Explain why the Throckmorton Plot (1583) was a threat to Queen Elizabeth. You may use the following in your answer: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• Mary, Queen of Scots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• foreign threat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4F021A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own.</w:t>
            </w:r>
          </w:p>
          <w:p w:rsidR="00064B26" w:rsidRPr="004F021A" w:rsidRDefault="00064B26" w:rsidP="003F06C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Explain why the Catholic threat to Elizabeth I increased after 1566.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The Dutch Revolt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Mary Queen of Scots; arrival in England in 1568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must also use information of your own </w:t>
            </w:r>
          </w:p>
          <w:p w:rsidR="00246E4B" w:rsidRPr="004F021A" w:rsidRDefault="00246E4B" w:rsidP="003F06C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Explain why Philip II launched the Armada against England in 1588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Elizabeth I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religion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must also use information of your own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Explain why the Spanish Armada was defeated in 1588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Ships and guns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Philip’s plan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must also use information of your own</w:t>
            </w:r>
          </w:p>
        </w:tc>
        <w:tc>
          <w:tcPr>
            <w:tcW w:w="6096" w:type="dxa"/>
            <w:shd w:val="clear" w:color="auto" w:fill="auto"/>
          </w:tcPr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‘Religion was the main cause of the Revolt of the Northern Earls in 1569–70.’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• Catholic grievances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• the Earls of Northumberland and Westmorland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4F021A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own.</w:t>
            </w:r>
          </w:p>
          <w:p w:rsidR="007A6C0A" w:rsidRPr="004F021A" w:rsidRDefault="007A6C0A" w:rsidP="007A6C0A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Political grievances were the main reason for the Revolt of the Northern Earls in 1569-70.’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• ?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?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4F021A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‘The Babington plot was the main cause of the execution of Mary Queen of Scots.’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• ?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?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4F021A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The decline in Anglo-Spanish relations in the year 1569-85 was caused by Elizabeth I’.’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• Drake’s voyage to the New World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The Netherlands 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4F021A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‘Events in the New World were the main reason for the breakdown of relations with Spain.’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• ?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?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4F021A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The decline in Anglo-Spanish relations in the year 1569-85 was caused by Elizabeth I’.’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• Drake’s voyage to the New World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The Netherlands 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4F021A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‘Events in the New World were the main reason for the breakdown of relations with Spain.’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• ?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?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4F021A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Religious rivalry rather than commercial or political rivalry caused the war between Spain and England.’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How far do you agree? Explain your answer.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You may use the following in your answer: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• ?</w:t>
            </w:r>
          </w:p>
          <w:p w:rsidR="00246E4B" w:rsidRPr="004F021A" w:rsidRDefault="00246E4B" w:rsidP="00246E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?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16"/>
              </w:rPr>
            </w:pP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 xml:space="preserve">You </w:t>
            </w:r>
            <w:r w:rsidRPr="004F021A">
              <w:rPr>
                <w:rFonts w:cs="MyriadPro-Bold"/>
                <w:b/>
                <w:bCs/>
                <w:color w:val="000000" w:themeColor="text1"/>
                <w:sz w:val="16"/>
                <w:szCs w:val="16"/>
              </w:rPr>
              <w:t xml:space="preserve">must </w:t>
            </w:r>
            <w:r w:rsidRPr="004F021A">
              <w:rPr>
                <w:rFonts w:cs="MyriadPro-Regular"/>
                <w:color w:val="000000" w:themeColor="text1"/>
                <w:sz w:val="16"/>
                <w:szCs w:val="16"/>
              </w:rPr>
              <w:t>also use information of your own</w:t>
            </w:r>
          </w:p>
          <w:p w:rsidR="00246E4B" w:rsidRPr="004F021A" w:rsidRDefault="00246E4B" w:rsidP="00246E4B">
            <w:pPr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7"/>
                <w:szCs w:val="17"/>
              </w:rPr>
            </w:pPr>
          </w:p>
        </w:tc>
      </w:tr>
    </w:tbl>
    <w:p w:rsidR="00D25ED9" w:rsidRPr="00D25ED9" w:rsidRDefault="00D25ED9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6"/>
          <w:szCs w:val="24"/>
          <w:u w:val="single"/>
        </w:rPr>
      </w:pPr>
    </w:p>
    <w:p w:rsidR="00EF6BB4" w:rsidRDefault="00EF6BB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704814" w:rsidRDefault="00704814" w:rsidP="00EF6BB4">
      <w:pPr>
        <w:autoSpaceDE w:val="0"/>
        <w:autoSpaceDN w:val="0"/>
        <w:adjustRightInd w:val="0"/>
        <w:spacing w:after="0" w:line="240" w:lineRule="auto"/>
        <w:rPr>
          <w:rFonts w:cs="Bliss-Medium"/>
          <w:b/>
          <w:sz w:val="4"/>
          <w:szCs w:val="24"/>
          <w:u w:val="single"/>
        </w:rPr>
      </w:pPr>
    </w:p>
    <w:p w:rsidR="00EF6BB4" w:rsidRPr="003411E3" w:rsidRDefault="006C7A13" w:rsidP="007A6C0A">
      <w:pPr>
        <w:autoSpaceDE w:val="0"/>
        <w:autoSpaceDN w:val="0"/>
        <w:adjustRightInd w:val="0"/>
        <w:spacing w:after="0" w:line="240" w:lineRule="auto"/>
        <w:rPr>
          <w:b/>
          <w:sz w:val="28"/>
          <w:szCs w:val="16"/>
          <w:u w:val="single"/>
        </w:rPr>
      </w:pPr>
      <w:r w:rsidRPr="003411E3">
        <w:rPr>
          <w:rFonts w:cs="Bliss-Medium"/>
          <w:noProof/>
          <w:sz w:val="32"/>
          <w:szCs w:val="24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14CECA9" wp14:editId="6F1FEC9A">
            <wp:simplePos x="0" y="0"/>
            <wp:positionH relativeFrom="column">
              <wp:posOffset>5628945</wp:posOffset>
            </wp:positionH>
            <wp:positionV relativeFrom="paragraph">
              <wp:posOffset>60960</wp:posOffset>
            </wp:positionV>
            <wp:extent cx="889000" cy="438785"/>
            <wp:effectExtent l="0" t="0" r="0" b="113665"/>
            <wp:wrapNone/>
            <wp:docPr id="11" name="Picture 3" descr="http://factsaboutinternetmarketing.com/wp-content/uploads/2013/12/Keywords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factsaboutinternetmarketing.com/wp-content/uploads/2013/12/Keywords-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125" b="93750" l="3109" r="89119">
                                  <a14:foregroundMark x1="43005" y1="18750" x2="19689" y2="78125"/>
                                  <a14:foregroundMark x1="23316" y1="71875" x2="84974" y2="710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3349">
                      <a:off x="0" y="0"/>
                      <a:ext cx="8890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E3">
        <w:rPr>
          <w:rFonts w:cs="Bliss-Medium"/>
          <w:noProof/>
          <w:sz w:val="32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6C4CEA6" wp14:editId="37389624">
            <wp:simplePos x="0" y="0"/>
            <wp:positionH relativeFrom="column">
              <wp:posOffset>5534330</wp:posOffset>
            </wp:positionH>
            <wp:positionV relativeFrom="paragraph">
              <wp:posOffset>151765</wp:posOffset>
            </wp:positionV>
            <wp:extent cx="1164590" cy="1292225"/>
            <wp:effectExtent l="0" t="0" r="0" b="3175"/>
            <wp:wrapNone/>
            <wp:docPr id="13" name="Picture 4" descr="C:\Users\acortizo\AppData\Local\Microsoft\Windows\Temporary Internet Files\Content.IE5\ZY52A0E6\clipboard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acortizo\AppData\Local\Microsoft\Windows\Temporary Internet Files\Content.IE5\ZY52A0E6\clipboard2[1]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6266" b="97995" l="2600" r="964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6840">
                      <a:off x="0" y="0"/>
                      <a:ext cx="116459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21A" w:rsidRPr="003411E3">
        <w:rPr>
          <w:rFonts w:cs="Bliss-Medium"/>
          <w:b/>
          <w:noProof/>
          <w:sz w:val="28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E4A2C5" wp14:editId="2E45222E">
                <wp:simplePos x="0" y="0"/>
                <wp:positionH relativeFrom="column">
                  <wp:posOffset>5511165</wp:posOffset>
                </wp:positionH>
                <wp:positionV relativeFrom="paragraph">
                  <wp:posOffset>291160</wp:posOffset>
                </wp:positionV>
                <wp:extent cx="1238250" cy="929005"/>
                <wp:effectExtent l="57150" t="133350" r="0" b="137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0333">
                          <a:off x="0" y="0"/>
                          <a:ext cx="1238250" cy="92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BC0" w:rsidRPr="009500A0" w:rsidRDefault="004F6BC0" w:rsidP="00EF6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</w:rPr>
                            </w:pPr>
                            <w:r w:rsidRPr="009500A0">
                              <w:rPr>
                                <w:b/>
                                <w:sz w:val="16"/>
                              </w:rPr>
                              <w:t>Spell</w:t>
                            </w:r>
                          </w:p>
                          <w:p w:rsidR="004F6BC0" w:rsidRPr="009500A0" w:rsidRDefault="004F6BC0" w:rsidP="00EF6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Un</w:t>
                            </w:r>
                            <w:r w:rsidRPr="009500A0">
                              <w:rPr>
                                <w:b/>
                                <w:sz w:val="16"/>
                              </w:rPr>
                              <w:t>derstand</w:t>
                            </w:r>
                          </w:p>
                          <w:p w:rsidR="004F6BC0" w:rsidRPr="009500A0" w:rsidRDefault="004F6BC0" w:rsidP="00EF6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</w:rPr>
                            </w:pPr>
                            <w:r w:rsidRPr="009500A0">
                              <w:rPr>
                                <w:b/>
                                <w:sz w:val="16"/>
                              </w:rPr>
                              <w:t>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4A2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33.95pt;margin-top:22.95pt;width:97.5pt;height:73.15pt;rotation:-1124671fd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" filled="f" stroked="f" strokeweight=".5pt">
                <v:textbox>
                  <w:txbxContent>
                    <w:p w:rsidR="004F6BC0" w:rsidRPr="009500A0" w:rsidRDefault="004F6BC0" w:rsidP="00EF6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</w:rPr>
                      </w:pPr>
                      <w:r w:rsidRPr="009500A0">
                        <w:rPr>
                          <w:b/>
                          <w:sz w:val="16"/>
                        </w:rPr>
                        <w:t>Spell</w:t>
                      </w:r>
                    </w:p>
                    <w:p w:rsidR="004F6BC0" w:rsidRPr="009500A0" w:rsidRDefault="004F6BC0" w:rsidP="00EF6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Un</w:t>
                      </w:r>
                      <w:r w:rsidRPr="009500A0">
                        <w:rPr>
                          <w:b/>
                          <w:sz w:val="16"/>
                        </w:rPr>
                        <w:t>derstand</w:t>
                      </w:r>
                    </w:p>
                    <w:p w:rsidR="004F6BC0" w:rsidRPr="009500A0" w:rsidRDefault="004F6BC0" w:rsidP="00EF6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</w:rPr>
                      </w:pPr>
                      <w:r w:rsidRPr="009500A0">
                        <w:rPr>
                          <w:b/>
                          <w:sz w:val="16"/>
                        </w:rPr>
                        <w:t>Use</w:t>
                      </w:r>
                    </w:p>
                  </w:txbxContent>
                </v:textbox>
              </v:shape>
            </w:pict>
          </mc:Fallback>
        </mc:AlternateContent>
      </w:r>
      <w:r w:rsidR="00314D91">
        <w:rPr>
          <w:b/>
          <w:sz w:val="28"/>
          <w:szCs w:val="16"/>
          <w:u w:val="single"/>
        </w:rPr>
        <w:t>Key Topic 2</w:t>
      </w:r>
      <w:r w:rsidR="00EF6BB4" w:rsidRPr="003411E3">
        <w:rPr>
          <w:b/>
          <w:sz w:val="28"/>
          <w:szCs w:val="16"/>
          <w:u w:val="single"/>
        </w:rPr>
        <w:t xml:space="preserve"> Key Word Bank</w:t>
      </w:r>
    </w:p>
    <w:p w:rsidR="006E4618" w:rsidRDefault="006E4618" w:rsidP="003411E3">
      <w:pPr>
        <w:tabs>
          <w:tab w:val="num" w:pos="2203"/>
        </w:tabs>
        <w:spacing w:after="0" w:line="240" w:lineRule="auto"/>
        <w:rPr>
          <w:rFonts w:cs="Arial"/>
          <w:b/>
          <w:sz w:val="24"/>
          <w:szCs w:val="16"/>
        </w:rPr>
      </w:pPr>
    </w:p>
    <w:p w:rsidR="003411E3" w:rsidRPr="003411E3" w:rsidRDefault="003411E3" w:rsidP="003411E3">
      <w:pPr>
        <w:tabs>
          <w:tab w:val="num" w:pos="2203"/>
        </w:tabs>
        <w:spacing w:after="0" w:line="240" w:lineRule="auto"/>
        <w:rPr>
          <w:rFonts w:cs="Arial"/>
          <w:b/>
          <w:sz w:val="24"/>
          <w:szCs w:val="16"/>
        </w:rPr>
        <w:sectPr w:rsidR="003411E3" w:rsidRPr="003411E3" w:rsidSect="004F6BC0">
          <w:pgSz w:w="11906" w:h="16838"/>
          <w:pgMar w:top="851" w:right="1440" w:bottom="567" w:left="1440" w:header="708" w:footer="708" w:gutter="0"/>
          <w:cols w:space="708"/>
          <w:docGrid w:linePitch="360"/>
        </w:sectPr>
      </w:pP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Northern Earls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New men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Thomas Percy (Earl of Northumberland)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Charles Neville (Earl of Westmoreland)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Thomas Howard (Duke of Norfolk)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Jane Neville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Ann Percy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James Pilkington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Sir John Foster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William Cecil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Robert Dudley (Earl of Leicester)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Conspiracy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Civil War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Banners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Papal Bull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Depose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Treason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Earl of Huntingdon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Council of the  North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Roberto Ridolfi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Coded letters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Spies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Priest holes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Hanged, drawn and quartered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Convert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Duke of Guise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Francis Throckmorton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Sir Francis Walsingham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Secretary of state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Spy master general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Agents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Torture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Catholic sympathisers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The enemy within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Anthony Babington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accomplices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Act of Preservation of the Queens’ safety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Death Warrant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Spy network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Agents provocateurs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Cipher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Foreign policy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Trade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Borders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Peace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Commercial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Rivalry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Merchants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new world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trade route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privateer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Francis Drake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Piracy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Panama voyage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Spanish silver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Spanish colonies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Circumnavigate the globe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The Golden Hind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New Albion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Knighted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Seafaring nation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Allied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Rivalry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Netherlands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autonomy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Dutch protestant rebels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 xml:space="preserve">Duke of </w:t>
      </w:r>
      <w:proofErr w:type="spellStart"/>
      <w:r w:rsidRPr="006E4618">
        <w:rPr>
          <w:rFonts w:cs="Arial"/>
          <w:b/>
          <w:sz w:val="20"/>
          <w:szCs w:val="16"/>
        </w:rPr>
        <w:t>Alencon</w:t>
      </w:r>
      <w:proofErr w:type="spellEnd"/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Mutiny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Sacking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Antwerp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Spanish fury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Pacification of Ghent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Expeditionary force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Don Juan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Mercenary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John Casimir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Duke of Parma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William of Orange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French Catholic League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Treaty of Joinville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Treaty of Nonesuch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Treaty of Berwick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Governor general of the Netherlands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proofErr w:type="spellStart"/>
      <w:r w:rsidRPr="006E4618">
        <w:rPr>
          <w:rFonts w:cs="Arial"/>
          <w:b/>
          <w:sz w:val="20"/>
          <w:szCs w:val="16"/>
        </w:rPr>
        <w:t>Zutphen</w:t>
      </w:r>
      <w:proofErr w:type="spellEnd"/>
      <w:r w:rsidRPr="006E4618">
        <w:rPr>
          <w:rFonts w:cs="Arial"/>
          <w:b/>
          <w:sz w:val="20"/>
          <w:szCs w:val="16"/>
        </w:rPr>
        <w:t xml:space="preserve"> Fort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Sir William Stanley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Rowland York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Defected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Cadiz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Singeing of the King of Spain’s beard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Azores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Armada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Portugal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Gunships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Duke of Medina-Sidonia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English Channel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John Hawkins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Navy Treasurer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Galleons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Provisions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Cannon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Isle of Wight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Earl of Nottingham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Commander of the English Fleet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 xml:space="preserve">Battle of </w:t>
      </w:r>
      <w:proofErr w:type="spellStart"/>
      <w:r w:rsidRPr="006E4618">
        <w:rPr>
          <w:rFonts w:cs="Arial"/>
          <w:b/>
          <w:sz w:val="20"/>
          <w:szCs w:val="16"/>
        </w:rPr>
        <w:t>Gravelines</w:t>
      </w:r>
      <w:proofErr w:type="spellEnd"/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Tilbury Essex</w:t>
      </w:r>
    </w:p>
    <w:p w:rsidR="006E4618" w:rsidRPr="006E4618" w:rsidRDefault="006E4618" w:rsidP="006E4618">
      <w:pPr>
        <w:numPr>
          <w:ilvl w:val="0"/>
          <w:numId w:val="17"/>
        </w:numPr>
        <w:tabs>
          <w:tab w:val="clear" w:pos="2203"/>
          <w:tab w:val="num" w:pos="375"/>
          <w:tab w:val="num" w:pos="502"/>
        </w:tabs>
        <w:spacing w:after="0" w:line="240" w:lineRule="auto"/>
        <w:ind w:left="375"/>
        <w:rPr>
          <w:rFonts w:cs="Arial"/>
          <w:b/>
          <w:sz w:val="20"/>
          <w:szCs w:val="16"/>
        </w:rPr>
      </w:pPr>
      <w:r w:rsidRPr="006E4618">
        <w:rPr>
          <w:rFonts w:cs="Arial"/>
          <w:b/>
          <w:sz w:val="20"/>
          <w:szCs w:val="16"/>
        </w:rPr>
        <w:t>Anglo-Dutch alliance</w:t>
      </w:r>
    </w:p>
    <w:p w:rsidR="00623892" w:rsidRDefault="00623892" w:rsidP="006E4618">
      <w:pPr>
        <w:tabs>
          <w:tab w:val="num" w:pos="2203"/>
        </w:tabs>
        <w:spacing w:after="0" w:line="240" w:lineRule="auto"/>
        <w:rPr>
          <w:rFonts w:cs="Arial"/>
          <w:b/>
          <w:sz w:val="16"/>
          <w:szCs w:val="16"/>
        </w:rPr>
        <w:sectPr w:rsidR="00623892" w:rsidSect="006E4618">
          <w:type w:val="continuous"/>
          <w:pgSz w:w="11906" w:h="16838"/>
          <w:pgMar w:top="851" w:right="1440" w:bottom="567" w:left="1440" w:header="708" w:footer="708" w:gutter="0"/>
          <w:cols w:num="3" w:space="708"/>
          <w:docGrid w:linePitch="360"/>
        </w:sectPr>
      </w:pPr>
    </w:p>
    <w:p w:rsidR="007307A8" w:rsidRDefault="007307A8" w:rsidP="000C52C1">
      <w:pPr>
        <w:rPr>
          <w:rFonts w:cs="Arial"/>
          <w:b/>
          <w:sz w:val="17"/>
          <w:szCs w:val="17"/>
        </w:rPr>
        <w:sectPr w:rsidR="007307A8" w:rsidSect="00E05485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0C52C1" w:rsidRPr="000C52C1" w:rsidRDefault="000C52C1" w:rsidP="000C52C1">
      <w:pPr>
        <w:rPr>
          <w:rFonts w:cs="Arial"/>
          <w:b/>
          <w:sz w:val="17"/>
          <w:szCs w:val="17"/>
        </w:rPr>
      </w:pPr>
    </w:p>
    <w:p w:rsidR="00EF6BB4" w:rsidRPr="00AB2405" w:rsidRDefault="00EF6BB4" w:rsidP="00491FC5">
      <w:pPr>
        <w:rPr>
          <w:b/>
          <w:sz w:val="32"/>
          <w:u w:val="single"/>
        </w:rPr>
      </w:pPr>
    </w:p>
    <w:sectPr w:rsidR="00EF6BB4" w:rsidRPr="00AB2405" w:rsidSect="000C52C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91A"/>
    <w:multiLevelType w:val="hybridMultilevel"/>
    <w:tmpl w:val="3832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65C2E"/>
    <w:multiLevelType w:val="hybridMultilevel"/>
    <w:tmpl w:val="39606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218EB"/>
    <w:multiLevelType w:val="hybridMultilevel"/>
    <w:tmpl w:val="49384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82BEF"/>
    <w:multiLevelType w:val="hybridMultilevel"/>
    <w:tmpl w:val="474E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7F3B"/>
    <w:multiLevelType w:val="hybridMultilevel"/>
    <w:tmpl w:val="AE707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07895"/>
    <w:multiLevelType w:val="hybridMultilevel"/>
    <w:tmpl w:val="5982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27E5A"/>
    <w:multiLevelType w:val="hybridMultilevel"/>
    <w:tmpl w:val="44C49FCC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37DB5"/>
    <w:multiLevelType w:val="hybridMultilevel"/>
    <w:tmpl w:val="BC76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B03F8"/>
    <w:multiLevelType w:val="hybridMultilevel"/>
    <w:tmpl w:val="CB2CD1BE"/>
    <w:lvl w:ilvl="0" w:tplc="FD7C4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11BF"/>
    <w:multiLevelType w:val="hybridMultilevel"/>
    <w:tmpl w:val="B7082CC4"/>
    <w:lvl w:ilvl="0" w:tplc="08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D650A"/>
    <w:multiLevelType w:val="hybridMultilevel"/>
    <w:tmpl w:val="DDC09C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2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4E"/>
    <w:rsid w:val="00064B26"/>
    <w:rsid w:val="00086962"/>
    <w:rsid w:val="000C52C1"/>
    <w:rsid w:val="000F5F3D"/>
    <w:rsid w:val="00160214"/>
    <w:rsid w:val="001E55B1"/>
    <w:rsid w:val="00217288"/>
    <w:rsid w:val="00246E4B"/>
    <w:rsid w:val="002535EC"/>
    <w:rsid w:val="00296E45"/>
    <w:rsid w:val="002E6BE2"/>
    <w:rsid w:val="00314D91"/>
    <w:rsid w:val="003411E3"/>
    <w:rsid w:val="00342877"/>
    <w:rsid w:val="003833C9"/>
    <w:rsid w:val="003B1A80"/>
    <w:rsid w:val="003F06C6"/>
    <w:rsid w:val="00441470"/>
    <w:rsid w:val="00491FC5"/>
    <w:rsid w:val="004B3705"/>
    <w:rsid w:val="004F021A"/>
    <w:rsid w:val="004F6BC0"/>
    <w:rsid w:val="005460DA"/>
    <w:rsid w:val="00615785"/>
    <w:rsid w:val="00615F9E"/>
    <w:rsid w:val="00623892"/>
    <w:rsid w:val="00692FEE"/>
    <w:rsid w:val="006C7A13"/>
    <w:rsid w:val="006D0275"/>
    <w:rsid w:val="006D02F5"/>
    <w:rsid w:val="006E4618"/>
    <w:rsid w:val="00704814"/>
    <w:rsid w:val="007307A8"/>
    <w:rsid w:val="007A6C0A"/>
    <w:rsid w:val="0086444D"/>
    <w:rsid w:val="008A2D76"/>
    <w:rsid w:val="008F37E5"/>
    <w:rsid w:val="009D421A"/>
    <w:rsid w:val="009F719E"/>
    <w:rsid w:val="00A46DAB"/>
    <w:rsid w:val="00C0468F"/>
    <w:rsid w:val="00CA254E"/>
    <w:rsid w:val="00D25ED9"/>
    <w:rsid w:val="00DC4A77"/>
    <w:rsid w:val="00E05105"/>
    <w:rsid w:val="00E05485"/>
    <w:rsid w:val="00E84FE6"/>
    <w:rsid w:val="00EC2959"/>
    <w:rsid w:val="00EE537A"/>
    <w:rsid w:val="00EF1280"/>
    <w:rsid w:val="00EF6BB4"/>
    <w:rsid w:val="00F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FEDDC-F0FE-430F-AA4B-3983BC86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A80"/>
    <w:pPr>
      <w:ind w:left="720"/>
      <w:contextualSpacing/>
    </w:pPr>
  </w:style>
  <w:style w:type="table" w:styleId="TableGrid">
    <w:name w:val="Table Grid"/>
    <w:basedOn w:val="TableNormal"/>
    <w:uiPriority w:val="59"/>
    <w:rsid w:val="00EF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9A82F1D3</Template>
  <TotalTime>7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Therfield ICT Support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Cortizo</dc:creator>
  <cp:lastModifiedBy>CortizoA</cp:lastModifiedBy>
  <cp:revision>11</cp:revision>
  <dcterms:created xsi:type="dcterms:W3CDTF">2016-07-19T12:52:00Z</dcterms:created>
  <dcterms:modified xsi:type="dcterms:W3CDTF">2017-03-10T11:58:00Z</dcterms:modified>
</cp:coreProperties>
</file>