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0611E" w14:textId="3E3EF043" w:rsidR="005A3FE9" w:rsidRPr="00DF6F9C" w:rsidRDefault="00DF6F9C" w:rsidP="00DF6F9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 w:val="28"/>
        </w:rPr>
      </w:pPr>
      <w:r w:rsidRPr="00DF6F9C">
        <w:rPr>
          <w:rFonts w:cstheme="minorHAnsi"/>
          <w:b/>
          <w:sz w:val="28"/>
        </w:rPr>
        <w:t xml:space="preserve">In the 1920s, was the </w:t>
      </w:r>
      <w:r w:rsidRPr="00DF6F9C">
        <w:rPr>
          <w:rFonts w:cstheme="minorHAnsi"/>
          <w:b/>
          <w:sz w:val="28"/>
          <w:u w:val="single"/>
        </w:rPr>
        <w:t>main</w:t>
      </w:r>
      <w:r w:rsidRPr="00DF6F9C">
        <w:rPr>
          <w:rFonts w:cstheme="minorHAnsi"/>
          <w:b/>
          <w:sz w:val="28"/>
        </w:rPr>
        <w:t xml:space="preserve"> effect of the economic boom on US society the development of a car-owning culture?</w:t>
      </w:r>
    </w:p>
    <w:p w14:paraId="3509B0CF" w14:textId="01830744" w:rsidR="00DF6F9C" w:rsidRPr="00A75FEE" w:rsidRDefault="00DF6F9C" w:rsidP="00DF6F9C">
      <w:pPr>
        <w:pStyle w:val="ListParagraph"/>
        <w:numPr>
          <w:ilvl w:val="0"/>
          <w:numId w:val="2"/>
        </w:numPr>
        <w:spacing w:after="0" w:line="240" w:lineRule="auto"/>
        <w:rPr>
          <w:b/>
          <w:sz w:val="20"/>
          <w:szCs w:val="20"/>
        </w:rPr>
      </w:pPr>
      <w:r w:rsidRPr="00A75FEE">
        <w:rPr>
          <w:b/>
          <w:sz w:val="20"/>
          <w:szCs w:val="20"/>
        </w:rPr>
        <w:t xml:space="preserve">Use arrows to make links between the factors. </w:t>
      </w:r>
    </w:p>
    <w:p w14:paraId="0194550B" w14:textId="71F9D877" w:rsidR="00DF6F9C" w:rsidRPr="00A75FEE" w:rsidRDefault="00DF6F9C" w:rsidP="00DF6F9C">
      <w:pPr>
        <w:pStyle w:val="ListParagraph"/>
        <w:numPr>
          <w:ilvl w:val="0"/>
          <w:numId w:val="2"/>
        </w:numPr>
        <w:spacing w:after="0" w:line="240" w:lineRule="auto"/>
        <w:rPr>
          <w:b/>
          <w:color w:val="00B050"/>
          <w:sz w:val="20"/>
          <w:szCs w:val="20"/>
        </w:rPr>
      </w:pPr>
      <w:r w:rsidRPr="00A75FEE">
        <w:rPr>
          <w:b/>
          <w:sz w:val="20"/>
          <w:szCs w:val="20"/>
        </w:rPr>
        <w:t>For each factor, identify how you would weigh up its relative importance considering the following:</w:t>
      </w:r>
    </w:p>
    <w:p w14:paraId="166CA893" w14:textId="3AB1526B" w:rsidR="00DF6F9C" w:rsidRPr="00A75FEE" w:rsidRDefault="00DF6F9C" w:rsidP="00DF6F9C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75FEE">
        <w:rPr>
          <w:sz w:val="20"/>
          <w:szCs w:val="20"/>
        </w:rPr>
        <w:t xml:space="preserve">Did this effect have a </w:t>
      </w:r>
      <w:r w:rsidRPr="00A75FEE">
        <w:rPr>
          <w:sz w:val="20"/>
          <w:szCs w:val="20"/>
          <w:u w:val="single"/>
        </w:rPr>
        <w:t xml:space="preserve">wide </w:t>
      </w:r>
      <w:r w:rsidRPr="00A75FEE">
        <w:rPr>
          <w:sz w:val="20"/>
          <w:szCs w:val="20"/>
          <w:u w:val="single"/>
        </w:rPr>
        <w:t>or</w:t>
      </w:r>
      <w:r w:rsidRPr="00A75FEE">
        <w:rPr>
          <w:sz w:val="20"/>
          <w:szCs w:val="20"/>
          <w:u w:val="single"/>
        </w:rPr>
        <w:t xml:space="preserve"> narrow</w:t>
      </w:r>
      <w:r w:rsidRPr="00A75FEE">
        <w:rPr>
          <w:sz w:val="20"/>
          <w:szCs w:val="20"/>
        </w:rPr>
        <w:t xml:space="preserve"> impact </w:t>
      </w:r>
      <w:r w:rsidRPr="00A75FEE">
        <w:rPr>
          <w:sz w:val="20"/>
          <w:szCs w:val="20"/>
        </w:rPr>
        <w:t>on society</w:t>
      </w:r>
      <w:r w:rsidRPr="00A75FEE">
        <w:rPr>
          <w:sz w:val="20"/>
          <w:szCs w:val="20"/>
        </w:rPr>
        <w:t>?</w:t>
      </w:r>
    </w:p>
    <w:p w14:paraId="2367FBAB" w14:textId="3BD4EF1E" w:rsidR="00DF6F9C" w:rsidRPr="00A75FEE" w:rsidRDefault="00DF6F9C" w:rsidP="00DF6F9C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75FEE">
        <w:rPr>
          <w:sz w:val="20"/>
          <w:szCs w:val="20"/>
        </w:rPr>
        <w:t xml:space="preserve">Was this effect </w:t>
      </w:r>
      <w:r w:rsidRPr="00A75FEE">
        <w:rPr>
          <w:sz w:val="20"/>
          <w:szCs w:val="20"/>
          <w:u w:val="single"/>
        </w:rPr>
        <w:t>long-lasting</w:t>
      </w:r>
      <w:r w:rsidRPr="00A75FEE">
        <w:rPr>
          <w:sz w:val="20"/>
          <w:szCs w:val="20"/>
        </w:rPr>
        <w:t xml:space="preserve"> or </w:t>
      </w:r>
      <w:r w:rsidRPr="00A75FEE">
        <w:rPr>
          <w:sz w:val="20"/>
          <w:szCs w:val="20"/>
          <w:u w:val="single"/>
        </w:rPr>
        <w:t>short term</w:t>
      </w:r>
      <w:r w:rsidRPr="00A75FEE">
        <w:rPr>
          <w:sz w:val="20"/>
          <w:szCs w:val="20"/>
        </w:rPr>
        <w:t>?</w:t>
      </w:r>
    </w:p>
    <w:p w14:paraId="74F48D7D" w14:textId="3ED4DF94" w:rsidR="00DF6F9C" w:rsidRPr="00A75FEE" w:rsidRDefault="00DF6F9C" w:rsidP="00DF6F9C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75FEE">
        <w:rPr>
          <w:sz w:val="20"/>
          <w:szCs w:val="20"/>
        </w:rPr>
        <w:t xml:space="preserve">Was this effect </w:t>
      </w:r>
      <w:r w:rsidRPr="00A75FEE">
        <w:rPr>
          <w:sz w:val="20"/>
          <w:szCs w:val="20"/>
          <w:u w:val="single"/>
        </w:rPr>
        <w:t>superficial</w:t>
      </w:r>
      <w:r w:rsidRPr="00A75FEE">
        <w:rPr>
          <w:sz w:val="20"/>
          <w:szCs w:val="20"/>
        </w:rPr>
        <w:t xml:space="preserve"> </w:t>
      </w:r>
      <w:r w:rsidRPr="00A75FEE">
        <w:rPr>
          <w:sz w:val="20"/>
          <w:szCs w:val="20"/>
        </w:rPr>
        <w:t xml:space="preserve">in its impact on society </w:t>
      </w:r>
      <w:r w:rsidRPr="00A75FEE">
        <w:rPr>
          <w:sz w:val="20"/>
          <w:szCs w:val="20"/>
          <w:u w:val="single"/>
        </w:rPr>
        <w:t>or</w:t>
      </w:r>
      <w:r w:rsidRPr="00A75FEE">
        <w:rPr>
          <w:sz w:val="20"/>
          <w:szCs w:val="20"/>
          <w:u w:val="single"/>
        </w:rPr>
        <w:t xml:space="preserve"> deep</w:t>
      </w:r>
      <w:r w:rsidRPr="00A75FEE">
        <w:rPr>
          <w:sz w:val="20"/>
          <w:szCs w:val="20"/>
        </w:rPr>
        <w:t xml:space="preserve"> and </w:t>
      </w:r>
      <w:r w:rsidRPr="00A75FEE">
        <w:rPr>
          <w:sz w:val="20"/>
          <w:szCs w:val="20"/>
          <w:u w:val="single"/>
        </w:rPr>
        <w:t>underlying</w:t>
      </w:r>
      <w:r w:rsidRPr="00A75FEE">
        <w:rPr>
          <w:sz w:val="20"/>
          <w:szCs w:val="20"/>
        </w:rPr>
        <w:t>?</w:t>
      </w:r>
    </w:p>
    <w:p w14:paraId="15814827" w14:textId="4A27D090" w:rsidR="00DF6F9C" w:rsidRPr="00A75FEE" w:rsidRDefault="00DF6F9C" w:rsidP="00DF6F9C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A75FEE">
        <w:rPr>
          <w:sz w:val="20"/>
          <w:szCs w:val="20"/>
        </w:rPr>
        <w:t xml:space="preserve">Was this effect </w:t>
      </w:r>
      <w:r w:rsidRPr="00A75FEE">
        <w:rPr>
          <w:sz w:val="20"/>
          <w:szCs w:val="20"/>
          <w:u w:val="single"/>
        </w:rPr>
        <w:t>caused / enabled</w:t>
      </w:r>
      <w:r w:rsidRPr="00A75FEE">
        <w:rPr>
          <w:sz w:val="20"/>
          <w:szCs w:val="20"/>
        </w:rPr>
        <w:t xml:space="preserve"> by another </w:t>
      </w:r>
      <w:commentRangeStart w:id="0"/>
      <w:r w:rsidRPr="00A75FEE">
        <w:rPr>
          <w:sz w:val="20"/>
          <w:szCs w:val="20"/>
        </w:rPr>
        <w:t>factor</w:t>
      </w:r>
      <w:commentRangeEnd w:id="0"/>
      <w:r w:rsidR="00A75FEE" w:rsidRPr="00A75FEE">
        <w:rPr>
          <w:rStyle w:val="CommentReference"/>
          <w:sz w:val="20"/>
          <w:szCs w:val="20"/>
        </w:rPr>
        <w:commentReference w:id="0"/>
      </w:r>
      <w:r w:rsidRPr="00A75FEE">
        <w:rPr>
          <w:sz w:val="20"/>
          <w:szCs w:val="20"/>
        </w:rPr>
        <w:t>?</w:t>
      </w:r>
    </w:p>
    <w:p w14:paraId="33682ACE" w14:textId="7479020B" w:rsidR="00DF6F9C" w:rsidRPr="00DF6F9C" w:rsidRDefault="00A75FEE" w:rsidP="00DF6F9C">
      <w:pPr>
        <w:pStyle w:val="ListParagraph"/>
        <w:spacing w:after="0" w:line="240" w:lineRule="auto"/>
        <w:ind w:left="360"/>
        <w:rPr>
          <w:b/>
          <w:color w:val="00B050"/>
          <w:sz w:val="24"/>
          <w:szCs w:val="24"/>
        </w:rPr>
      </w:pPr>
      <w:r w:rsidRPr="00A75FEE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515C40" wp14:editId="3F1597D8">
                <wp:simplePos x="0" y="0"/>
                <wp:positionH relativeFrom="column">
                  <wp:posOffset>4006850</wp:posOffset>
                </wp:positionH>
                <wp:positionV relativeFrom="paragraph">
                  <wp:posOffset>207010</wp:posOffset>
                </wp:positionV>
                <wp:extent cx="1909183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18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C92F6" w14:textId="0609A12D" w:rsidR="00A75FEE" w:rsidRPr="00A75FEE" w:rsidRDefault="00A75FEE" w:rsidP="00A75FEE">
                            <w:pPr>
                              <w:rPr>
                                <w:rFonts w:cstheme="minorHAnsi"/>
                                <w:color w:val="008000"/>
                                <w:sz w:val="20"/>
                              </w:rPr>
                            </w:pPr>
                            <w:r w:rsidRPr="00A75FEE">
                              <w:rPr>
                                <w:rFonts w:cstheme="minorHAnsi"/>
                                <w:b/>
                                <w:i/>
                                <w:color w:val="008000"/>
                                <w:sz w:val="20"/>
                              </w:rPr>
                              <w:t>Without</w:t>
                            </w:r>
                            <w:r w:rsidRPr="00A75FEE">
                              <w:rPr>
                                <w:rFonts w:cstheme="minorHAnsi"/>
                                <w:i/>
                                <w:color w:val="008000"/>
                                <w:sz w:val="20"/>
                              </w:rPr>
                              <w:t xml:space="preserve"> the </w:t>
                            </w:r>
                            <w:r w:rsidRPr="00A75FEE">
                              <w:rPr>
                                <w:rFonts w:cstheme="minorHAnsi"/>
                                <w:i/>
                                <w:color w:val="008000"/>
                                <w:sz w:val="20"/>
                                <w:u w:val="single"/>
                              </w:rPr>
                              <w:t>underlying</w:t>
                            </w:r>
                            <w:r w:rsidRPr="00A75FEE">
                              <w:rPr>
                                <w:rFonts w:cstheme="minorHAnsi"/>
                                <w:i/>
                                <w:color w:val="008000"/>
                                <w:sz w:val="20"/>
                              </w:rPr>
                              <w:t xml:space="preserve"> rise of consumerism based on credit, a car-owning culture </w:t>
                            </w:r>
                            <w:r w:rsidRPr="00A75FEE">
                              <w:rPr>
                                <w:rFonts w:cstheme="minorHAnsi"/>
                                <w:i/>
                                <w:color w:val="008000"/>
                                <w:sz w:val="20"/>
                              </w:rPr>
                              <w:t xml:space="preserve">may not </w:t>
                            </w:r>
                            <w:r w:rsidRPr="00A75FEE">
                              <w:rPr>
                                <w:rFonts w:cstheme="minorHAnsi"/>
                                <w:i/>
                                <w:color w:val="008000"/>
                                <w:sz w:val="20"/>
                              </w:rPr>
                              <w:t xml:space="preserve">have </w:t>
                            </w:r>
                            <w:r w:rsidRPr="00A75FEE">
                              <w:rPr>
                                <w:rFonts w:cstheme="minorHAnsi"/>
                                <w:i/>
                                <w:color w:val="008000"/>
                                <w:sz w:val="20"/>
                                <w:u w:val="single"/>
                              </w:rPr>
                              <w:t>developed</w:t>
                            </w:r>
                            <w:r w:rsidRPr="00A75FEE">
                              <w:rPr>
                                <w:rFonts w:cstheme="minorHAnsi"/>
                                <w:i/>
                                <w:color w:val="008000"/>
                                <w:sz w:val="20"/>
                              </w:rPr>
                              <w:t xml:space="preserve"> to the </w:t>
                            </w:r>
                            <w:r w:rsidRPr="00A75FEE">
                              <w:rPr>
                                <w:rFonts w:cstheme="minorHAnsi"/>
                                <w:i/>
                                <w:color w:val="008000"/>
                                <w:sz w:val="20"/>
                                <w:u w:val="single"/>
                              </w:rPr>
                              <w:t>extent</w:t>
                            </w:r>
                            <w:r w:rsidRPr="00A75FEE">
                              <w:rPr>
                                <w:rFonts w:cstheme="minorHAnsi"/>
                                <w:i/>
                                <w:color w:val="008000"/>
                                <w:sz w:val="20"/>
                              </w:rPr>
                              <w:t xml:space="preserve"> that it did</w:t>
                            </w:r>
                            <w:r w:rsidRPr="00A75FEE">
                              <w:rPr>
                                <w:rFonts w:cstheme="minorHAnsi"/>
                                <w:i/>
                                <w:color w:val="008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515C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5.5pt;margin-top:16.3pt;width:150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" filled="f" stroked="f">
                <v:textbox style="mso-fit-shape-to-text:t">
                  <w:txbxContent>
                    <w:p w14:paraId="205C92F6" w14:textId="0609A12D" w:rsidR="00A75FEE" w:rsidRPr="00A75FEE" w:rsidRDefault="00A75FEE" w:rsidP="00A75FEE">
                      <w:pPr>
                        <w:rPr>
                          <w:rFonts w:cstheme="minorHAnsi"/>
                          <w:color w:val="008000"/>
                          <w:sz w:val="20"/>
                        </w:rPr>
                      </w:pPr>
                      <w:r w:rsidRPr="00A75FEE">
                        <w:rPr>
                          <w:rFonts w:cstheme="minorHAnsi"/>
                          <w:b/>
                          <w:i/>
                          <w:color w:val="008000"/>
                          <w:sz w:val="20"/>
                        </w:rPr>
                        <w:t>Without</w:t>
                      </w:r>
                      <w:r w:rsidRPr="00A75FEE">
                        <w:rPr>
                          <w:rFonts w:cstheme="minorHAnsi"/>
                          <w:i/>
                          <w:color w:val="008000"/>
                          <w:sz w:val="20"/>
                        </w:rPr>
                        <w:t xml:space="preserve"> the </w:t>
                      </w:r>
                      <w:r w:rsidRPr="00A75FEE">
                        <w:rPr>
                          <w:rFonts w:cstheme="minorHAnsi"/>
                          <w:i/>
                          <w:color w:val="008000"/>
                          <w:sz w:val="20"/>
                          <w:u w:val="single"/>
                        </w:rPr>
                        <w:t>underlying</w:t>
                      </w:r>
                      <w:r w:rsidRPr="00A75FEE">
                        <w:rPr>
                          <w:rFonts w:cstheme="minorHAnsi"/>
                          <w:i/>
                          <w:color w:val="008000"/>
                          <w:sz w:val="20"/>
                        </w:rPr>
                        <w:t xml:space="preserve"> rise of consumerism based on credit, a car-owning culture </w:t>
                      </w:r>
                      <w:r w:rsidRPr="00A75FEE">
                        <w:rPr>
                          <w:rFonts w:cstheme="minorHAnsi"/>
                          <w:i/>
                          <w:color w:val="008000"/>
                          <w:sz w:val="20"/>
                        </w:rPr>
                        <w:t xml:space="preserve">may not </w:t>
                      </w:r>
                      <w:r w:rsidRPr="00A75FEE">
                        <w:rPr>
                          <w:rFonts w:cstheme="minorHAnsi"/>
                          <w:i/>
                          <w:color w:val="008000"/>
                          <w:sz w:val="20"/>
                        </w:rPr>
                        <w:t xml:space="preserve">have </w:t>
                      </w:r>
                      <w:r w:rsidRPr="00A75FEE">
                        <w:rPr>
                          <w:rFonts w:cstheme="minorHAnsi"/>
                          <w:i/>
                          <w:color w:val="008000"/>
                          <w:sz w:val="20"/>
                          <w:u w:val="single"/>
                        </w:rPr>
                        <w:t>developed</w:t>
                      </w:r>
                      <w:r w:rsidRPr="00A75FEE">
                        <w:rPr>
                          <w:rFonts w:cstheme="minorHAnsi"/>
                          <w:i/>
                          <w:color w:val="008000"/>
                          <w:sz w:val="20"/>
                        </w:rPr>
                        <w:t xml:space="preserve"> to the </w:t>
                      </w:r>
                      <w:r w:rsidRPr="00A75FEE">
                        <w:rPr>
                          <w:rFonts w:cstheme="minorHAnsi"/>
                          <w:i/>
                          <w:color w:val="008000"/>
                          <w:sz w:val="20"/>
                          <w:u w:val="single"/>
                        </w:rPr>
                        <w:t>extent</w:t>
                      </w:r>
                      <w:r w:rsidRPr="00A75FEE">
                        <w:rPr>
                          <w:rFonts w:cstheme="minorHAnsi"/>
                          <w:i/>
                          <w:color w:val="008000"/>
                          <w:sz w:val="20"/>
                        </w:rPr>
                        <w:t xml:space="preserve"> that it did</w:t>
                      </w:r>
                      <w:r w:rsidRPr="00A75FEE">
                        <w:rPr>
                          <w:rFonts w:cstheme="minorHAnsi"/>
                          <w:i/>
                          <w:color w:val="008000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ymbolMT" w:cstheme="minorHAnsi"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13FCB" wp14:editId="64EA8939">
                <wp:simplePos x="0" y="0"/>
                <wp:positionH relativeFrom="column">
                  <wp:posOffset>3899646</wp:posOffset>
                </wp:positionH>
                <wp:positionV relativeFrom="paragraph">
                  <wp:posOffset>1098437</wp:posOffset>
                </wp:positionV>
                <wp:extent cx="2017059" cy="45719"/>
                <wp:effectExtent l="19050" t="76200" r="21590" b="5016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705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712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07.05pt;margin-top:86.5pt;width:158.8pt;height:3.6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</w:tblGrid>
      <w:tr w:rsidR="00DF6F9C" w14:paraId="3695A178" w14:textId="77777777" w:rsidTr="00A75FEE">
        <w:trPr>
          <w:trHeight w:val="347"/>
        </w:trPr>
        <w:tc>
          <w:tcPr>
            <w:tcW w:w="6091" w:type="dxa"/>
          </w:tcPr>
          <w:p w14:paraId="70235955" w14:textId="77777777" w:rsidR="00DF6F9C" w:rsidRPr="00CA152E" w:rsidRDefault="00DF6F9C" w:rsidP="00DF6F9C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</w:rPr>
            </w:pPr>
            <w:r w:rsidRPr="00CA152E">
              <w:rPr>
                <w:rFonts w:cstheme="minorHAnsi"/>
                <w:b/>
                <w:sz w:val="24"/>
              </w:rPr>
              <w:t>The development of a car-owning culture</w:t>
            </w:r>
          </w:p>
          <w:p w14:paraId="485691E9" w14:textId="7CB97AC6" w:rsidR="00DF6F9C" w:rsidRPr="00DF6F9C" w:rsidRDefault="00DF6F9C" w:rsidP="00DF6F9C">
            <w:pPr>
              <w:autoSpaceDE w:val="0"/>
              <w:autoSpaceDN w:val="0"/>
              <w:adjustRightInd w:val="0"/>
              <w:rPr>
                <w:rFonts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 xml:space="preserve">• </w:t>
            </w:r>
            <w:r w:rsidRPr="00DF6F9C">
              <w:rPr>
                <w:rFonts w:cstheme="minorHAnsi"/>
                <w:sz w:val="18"/>
              </w:rPr>
              <w:t>Increasing production and rising income allowed many Americans to buy cars for the first time</w:t>
            </w:r>
          </w:p>
          <w:p w14:paraId="3C28614D" w14:textId="77777777" w:rsidR="00DF6F9C" w:rsidRPr="00DF6F9C" w:rsidRDefault="00DF6F9C" w:rsidP="00DF6F9C">
            <w:pPr>
              <w:autoSpaceDE w:val="0"/>
              <w:autoSpaceDN w:val="0"/>
              <w:adjustRightInd w:val="0"/>
              <w:rPr>
                <w:rFonts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 xml:space="preserve">• </w:t>
            </w:r>
            <w:r w:rsidRPr="00DF6F9C">
              <w:rPr>
                <w:rFonts w:cstheme="minorHAnsi"/>
                <w:sz w:val="18"/>
              </w:rPr>
              <w:t xml:space="preserve">Increased production and advertising made the ownership of cars more desirable, e.g. the ‘Middletown’ report suggested that owning a car was more important than having a bathroom with a bath tub. </w:t>
            </w:r>
          </w:p>
          <w:p w14:paraId="2C70A74D" w14:textId="195A9F49" w:rsidR="00DF6F9C" w:rsidRPr="00DF6F9C" w:rsidRDefault="00DF6F9C" w:rsidP="00DF6F9C">
            <w:pPr>
              <w:autoSpaceDE w:val="0"/>
              <w:autoSpaceDN w:val="0"/>
              <w:adjustRightInd w:val="0"/>
              <w:rPr>
                <w:rFonts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 xml:space="preserve">• </w:t>
            </w:r>
            <w:r w:rsidRPr="00DF6F9C">
              <w:rPr>
                <w:rFonts w:cstheme="minorHAnsi"/>
                <w:sz w:val="18"/>
              </w:rPr>
              <w:t>The building boom and the construction of suburbs meant that many Americans needed a car, e.g. to travel to work or to shop.</w:t>
            </w:r>
            <w:r w:rsidR="00A75FEE">
              <w:rPr>
                <w:rFonts w:cstheme="minorHAnsi"/>
                <w:sz w:val="18"/>
              </w:rPr>
              <w:t xml:space="preserve"> </w:t>
            </w:r>
            <w:r w:rsidRPr="00DF6F9C">
              <w:rPr>
                <w:rFonts w:cstheme="minorHAnsi"/>
                <w:sz w:val="18"/>
              </w:rPr>
              <w:t>An increase in leisure time led to the growth of car-based activities, e.g. long-distance summer vacations and day trips.</w:t>
            </w:r>
            <w:r w:rsidR="00A75FEE">
              <w:rPr>
                <w:rFonts w:cstheme="minorHAnsi"/>
                <w:sz w:val="18"/>
              </w:rPr>
              <w:t xml:space="preserve"> </w:t>
            </w:r>
            <w:r w:rsidRPr="00DF6F9C">
              <w:rPr>
                <w:rFonts w:cstheme="minorHAnsi"/>
                <w:sz w:val="18"/>
              </w:rPr>
              <w:t xml:space="preserve">An increase in urbanisation and suburbanisation as more people moved to live in towns </w:t>
            </w:r>
          </w:p>
          <w:p w14:paraId="34BFA124" w14:textId="20FDAD04" w:rsidR="00DF6F9C" w:rsidRDefault="00DF6F9C" w:rsidP="00DF6F9C">
            <w:r w:rsidRPr="00DF6F9C">
              <w:rPr>
                <w:rFonts w:eastAsia="SymbolMT" w:cstheme="minorHAnsi"/>
                <w:sz w:val="18"/>
              </w:rPr>
              <w:t>• Associated industrial expansion of service industry, construction and road building, employment etc.</w:t>
            </w:r>
          </w:p>
        </w:tc>
      </w:tr>
      <w:tr w:rsidR="00DF6F9C" w14:paraId="795E93FA" w14:textId="77777777" w:rsidTr="00A75FEE">
        <w:trPr>
          <w:trHeight w:val="761"/>
        </w:trPr>
        <w:tc>
          <w:tcPr>
            <w:tcW w:w="6091" w:type="dxa"/>
          </w:tcPr>
          <w:p w14:paraId="5C179B14" w14:textId="21C7F75A" w:rsidR="00DF6F9C" w:rsidRPr="00DF6F9C" w:rsidRDefault="00DF6F9C">
            <w:pPr>
              <w:rPr>
                <w:b/>
              </w:rPr>
            </w:pPr>
            <w:r w:rsidRPr="00DF6F9C">
              <w:rPr>
                <w:b/>
              </w:rPr>
              <w:t xml:space="preserve">Relative importance: </w:t>
            </w:r>
            <w:r>
              <w:rPr>
                <w:b/>
              </w:rPr>
              <w:t>How important was this effect?</w:t>
            </w:r>
          </w:p>
          <w:p w14:paraId="47A31F9F" w14:textId="77777777" w:rsidR="00DF6F9C" w:rsidRDefault="00DF6F9C"/>
          <w:p w14:paraId="3993792B" w14:textId="77777777" w:rsidR="00A75FEE" w:rsidRDefault="00A75FEE"/>
          <w:p w14:paraId="26AD2B38" w14:textId="77777777" w:rsidR="00A75FEE" w:rsidRDefault="00A75FEE"/>
          <w:p w14:paraId="256045B2" w14:textId="699C27BB" w:rsidR="00A75FEE" w:rsidRDefault="00A75FEE"/>
        </w:tc>
      </w:tr>
    </w:tbl>
    <w:tbl>
      <w:tblPr>
        <w:tblStyle w:val="TableGrid"/>
        <w:tblpPr w:leftFromText="180" w:rightFromText="180" w:vertAnchor="text" w:horzAnchor="margin" w:tblpXSpec="right" w:tblpY="-4005"/>
        <w:tblW w:w="0" w:type="auto"/>
        <w:tblLook w:val="04A0" w:firstRow="1" w:lastRow="0" w:firstColumn="1" w:lastColumn="0" w:noHBand="0" w:noVBand="1"/>
      </w:tblPr>
      <w:tblGrid>
        <w:gridCol w:w="6023"/>
      </w:tblGrid>
      <w:tr w:rsidR="00A75FEE" w14:paraId="2E47C971" w14:textId="77777777" w:rsidTr="00A75FEE">
        <w:trPr>
          <w:trHeight w:val="2258"/>
        </w:trPr>
        <w:tc>
          <w:tcPr>
            <w:tcW w:w="6023" w:type="dxa"/>
          </w:tcPr>
          <w:p w14:paraId="6ED08E28" w14:textId="77777777" w:rsidR="00A75FEE" w:rsidRPr="00CA152E" w:rsidRDefault="00A75FEE" w:rsidP="00A75FEE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</w:rPr>
            </w:pPr>
            <w:r w:rsidRPr="00CA152E">
              <w:rPr>
                <w:rFonts w:cstheme="minorHAnsi"/>
                <w:b/>
                <w:sz w:val="24"/>
              </w:rPr>
              <w:t>The rise of consumerism and improved standards of living as a result</w:t>
            </w:r>
          </w:p>
          <w:p w14:paraId="51EA7FFA" w14:textId="77777777" w:rsidR="00A75FEE" w:rsidRPr="00DF6F9C" w:rsidRDefault="00A75FEE" w:rsidP="00A75FEE">
            <w:pPr>
              <w:autoSpaceDE w:val="0"/>
              <w:autoSpaceDN w:val="0"/>
              <w:adjustRightInd w:val="0"/>
              <w:rPr>
                <w:rFonts w:eastAsia="SymbolMT"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>• production, wages and employment</w:t>
            </w:r>
          </w:p>
          <w:p w14:paraId="2C3C85F2" w14:textId="77777777" w:rsidR="00A75FEE" w:rsidRPr="00DF6F9C" w:rsidRDefault="00A75FEE" w:rsidP="00A75FEE">
            <w:pPr>
              <w:autoSpaceDE w:val="0"/>
              <w:autoSpaceDN w:val="0"/>
              <w:adjustRightInd w:val="0"/>
              <w:rPr>
                <w:rFonts w:eastAsia="SymbolMT"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 xml:space="preserve">• </w:t>
            </w:r>
            <w:r w:rsidRPr="00DF6F9C">
              <w:rPr>
                <w:rFonts w:cstheme="minorHAnsi"/>
                <w:sz w:val="18"/>
              </w:rPr>
              <w:t>money spent on popular entertainment</w:t>
            </w:r>
          </w:p>
          <w:p w14:paraId="28EB4C83" w14:textId="77777777" w:rsidR="00A75FEE" w:rsidRPr="00DF6F9C" w:rsidRDefault="00A75FEE" w:rsidP="00A75FEE">
            <w:pPr>
              <w:autoSpaceDE w:val="0"/>
              <w:autoSpaceDN w:val="0"/>
              <w:adjustRightInd w:val="0"/>
              <w:rPr>
                <w:rFonts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 xml:space="preserve">• </w:t>
            </w:r>
            <w:r w:rsidRPr="00DF6F9C">
              <w:rPr>
                <w:rFonts w:cstheme="minorHAnsi"/>
                <w:sz w:val="18"/>
              </w:rPr>
              <w:t>household appliances</w:t>
            </w:r>
          </w:p>
          <w:p w14:paraId="65E30EE3" w14:textId="77777777" w:rsidR="00A75FEE" w:rsidRPr="00DF6F9C" w:rsidRDefault="00A75FEE" w:rsidP="00A75FEE">
            <w:pPr>
              <w:autoSpaceDE w:val="0"/>
              <w:autoSpaceDN w:val="0"/>
              <w:adjustRightInd w:val="0"/>
              <w:rPr>
                <w:rFonts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 xml:space="preserve">• </w:t>
            </w:r>
            <w:r w:rsidRPr="00DF6F9C">
              <w:rPr>
                <w:rFonts w:cstheme="minorHAnsi"/>
                <w:sz w:val="18"/>
              </w:rPr>
              <w:t>The development of a suburban lifestyle, e.g. homes with gardens and</w:t>
            </w:r>
          </w:p>
          <w:p w14:paraId="52BEF760" w14:textId="77777777" w:rsidR="00A75FEE" w:rsidRPr="00DF6F9C" w:rsidRDefault="00A75FEE" w:rsidP="00A75FEE">
            <w:pPr>
              <w:autoSpaceDE w:val="0"/>
              <w:autoSpaceDN w:val="0"/>
              <w:adjustRightInd w:val="0"/>
              <w:rPr>
                <w:rFonts w:eastAsia="SymbolMT" w:cstheme="minorHAnsi"/>
                <w:sz w:val="18"/>
              </w:rPr>
            </w:pPr>
            <w:r w:rsidRPr="00DF6F9C">
              <w:rPr>
                <w:rFonts w:cstheme="minorHAnsi"/>
                <w:sz w:val="18"/>
              </w:rPr>
              <w:t>modern appliances</w:t>
            </w:r>
          </w:p>
          <w:p w14:paraId="032500B6" w14:textId="77777777" w:rsidR="00A75FEE" w:rsidRPr="00DF6F9C" w:rsidRDefault="00A75FEE" w:rsidP="00A75FEE">
            <w:pPr>
              <w:autoSpaceDE w:val="0"/>
              <w:autoSpaceDN w:val="0"/>
              <w:adjustRightInd w:val="0"/>
              <w:rPr>
                <w:rFonts w:eastAsia="SymbolMT"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>• credit system</w:t>
            </w:r>
          </w:p>
          <w:p w14:paraId="3D98E9A2" w14:textId="77777777" w:rsidR="00A75FEE" w:rsidRDefault="00A75FEE" w:rsidP="00A75FEE">
            <w:r w:rsidRPr="00DF6F9C">
              <w:rPr>
                <w:rFonts w:eastAsia="SymbolMT" w:cstheme="minorHAnsi"/>
                <w:sz w:val="18"/>
              </w:rPr>
              <w:t>•</w:t>
            </w:r>
            <w:r w:rsidRPr="00DF6F9C">
              <w:rPr>
                <w:rFonts w:cstheme="minorHAnsi"/>
                <w:sz w:val="18"/>
              </w:rPr>
              <w:t xml:space="preserve"> buying shares</w:t>
            </w:r>
          </w:p>
        </w:tc>
      </w:tr>
      <w:tr w:rsidR="00A75FEE" w14:paraId="704206A0" w14:textId="77777777" w:rsidTr="00A75FEE">
        <w:trPr>
          <w:trHeight w:val="1681"/>
        </w:trPr>
        <w:tc>
          <w:tcPr>
            <w:tcW w:w="6023" w:type="dxa"/>
          </w:tcPr>
          <w:p w14:paraId="1307B983" w14:textId="77777777" w:rsidR="00A75FEE" w:rsidRPr="00DF6F9C" w:rsidRDefault="00A75FEE" w:rsidP="00A75FEE">
            <w:pPr>
              <w:rPr>
                <w:b/>
              </w:rPr>
            </w:pPr>
            <w:r w:rsidRPr="00DF6F9C">
              <w:rPr>
                <w:b/>
              </w:rPr>
              <w:t xml:space="preserve">Relative importance: </w:t>
            </w:r>
            <w:r>
              <w:rPr>
                <w:b/>
              </w:rPr>
              <w:t xml:space="preserve"> How important was this effect?</w:t>
            </w:r>
          </w:p>
          <w:p w14:paraId="2A6498AE" w14:textId="77777777" w:rsidR="00A75FEE" w:rsidRDefault="00A75FEE" w:rsidP="00A75FEE"/>
        </w:tc>
      </w:tr>
    </w:tbl>
    <w:p w14:paraId="3DBCE5E4" w14:textId="4D8B2216" w:rsidR="00DF6F9C" w:rsidRDefault="00DF6F9C"/>
    <w:tbl>
      <w:tblPr>
        <w:tblStyle w:val="TableGrid"/>
        <w:tblpPr w:leftFromText="180" w:rightFromText="180" w:vertAnchor="text" w:horzAnchor="margin" w:tblpXSpec="right" w:tblpY="272"/>
        <w:tblW w:w="0" w:type="auto"/>
        <w:tblLook w:val="04A0" w:firstRow="1" w:lastRow="0" w:firstColumn="1" w:lastColumn="0" w:noHBand="0" w:noVBand="1"/>
      </w:tblPr>
      <w:tblGrid>
        <w:gridCol w:w="5986"/>
      </w:tblGrid>
      <w:tr w:rsidR="00DF6F9C" w14:paraId="4FC190D2" w14:textId="77777777" w:rsidTr="00A75FEE">
        <w:trPr>
          <w:trHeight w:val="1513"/>
        </w:trPr>
        <w:tc>
          <w:tcPr>
            <w:tcW w:w="5986" w:type="dxa"/>
          </w:tcPr>
          <w:p w14:paraId="581A0CD9" w14:textId="77777777" w:rsidR="00DF6F9C" w:rsidRPr="00CA152E" w:rsidRDefault="00DF6F9C" w:rsidP="00A75FEE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</w:rPr>
            </w:pPr>
            <w:r w:rsidRPr="00CA152E">
              <w:rPr>
                <w:rFonts w:cstheme="minorHAnsi"/>
                <w:b/>
                <w:sz w:val="24"/>
              </w:rPr>
              <w:t xml:space="preserve">Changes to social values both positive and negative. </w:t>
            </w:r>
          </w:p>
          <w:p w14:paraId="7A6BCB14" w14:textId="77777777" w:rsidR="00DF6F9C" w:rsidRPr="00DF6F9C" w:rsidRDefault="00DF6F9C" w:rsidP="00A75FEE">
            <w:pPr>
              <w:autoSpaceDE w:val="0"/>
              <w:autoSpaceDN w:val="0"/>
              <w:adjustRightInd w:val="0"/>
              <w:rPr>
                <w:rFonts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 xml:space="preserve">• </w:t>
            </w:r>
            <w:r w:rsidRPr="00DF6F9C">
              <w:rPr>
                <w:rFonts w:cstheme="minorHAnsi"/>
                <w:sz w:val="18"/>
              </w:rPr>
              <w:t>increased individual freedom and choice</w:t>
            </w:r>
          </w:p>
          <w:p w14:paraId="145AADD6" w14:textId="77777777" w:rsidR="00DF6F9C" w:rsidRPr="00DF6F9C" w:rsidRDefault="00DF6F9C" w:rsidP="00A75FEE">
            <w:pPr>
              <w:autoSpaceDE w:val="0"/>
              <w:autoSpaceDN w:val="0"/>
              <w:adjustRightInd w:val="0"/>
              <w:rPr>
                <w:rFonts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 xml:space="preserve">• </w:t>
            </w:r>
            <w:r w:rsidRPr="00DF6F9C">
              <w:rPr>
                <w:rFonts w:cstheme="minorHAnsi"/>
                <w:sz w:val="18"/>
              </w:rPr>
              <w:t>inequalities encouraging criminal activity</w:t>
            </w:r>
          </w:p>
          <w:p w14:paraId="75CBB00C" w14:textId="77777777" w:rsidR="00DF6F9C" w:rsidRPr="00DF6F9C" w:rsidRDefault="00DF6F9C" w:rsidP="00A75FEE">
            <w:pPr>
              <w:autoSpaceDE w:val="0"/>
              <w:autoSpaceDN w:val="0"/>
              <w:adjustRightInd w:val="0"/>
              <w:rPr>
                <w:rFonts w:eastAsia="SymbolMT"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 xml:space="preserve">• censorship and the impact of cinema </w:t>
            </w:r>
          </w:p>
          <w:p w14:paraId="222DBD3D" w14:textId="77777777" w:rsidR="00DF6F9C" w:rsidRPr="00DF6F9C" w:rsidRDefault="00DF6F9C" w:rsidP="00A75FEE">
            <w:pPr>
              <w:autoSpaceDE w:val="0"/>
              <w:autoSpaceDN w:val="0"/>
              <w:adjustRightInd w:val="0"/>
              <w:rPr>
                <w:rFonts w:cstheme="minorHAnsi"/>
                <w:sz w:val="18"/>
              </w:rPr>
            </w:pPr>
            <w:r w:rsidRPr="00DF6F9C">
              <w:rPr>
                <w:rFonts w:eastAsia="SymbolMT" w:cstheme="minorHAnsi"/>
                <w:sz w:val="18"/>
              </w:rPr>
              <w:t>• Ghettos (as middle class moved to suburbs)</w:t>
            </w:r>
          </w:p>
        </w:tc>
      </w:tr>
      <w:tr w:rsidR="00DF6F9C" w14:paraId="0430C296" w14:textId="77777777" w:rsidTr="00A75FEE">
        <w:trPr>
          <w:trHeight w:val="1608"/>
        </w:trPr>
        <w:tc>
          <w:tcPr>
            <w:tcW w:w="5986" w:type="dxa"/>
          </w:tcPr>
          <w:p w14:paraId="6E580159" w14:textId="4138AF57" w:rsidR="00A75FEE" w:rsidRPr="00DF6F9C" w:rsidRDefault="00DF6F9C" w:rsidP="00A75FEE">
            <w:pPr>
              <w:rPr>
                <w:b/>
              </w:rPr>
            </w:pPr>
            <w:r w:rsidRPr="00DF6F9C">
              <w:rPr>
                <w:b/>
              </w:rPr>
              <w:t xml:space="preserve">Relative importance: </w:t>
            </w:r>
            <w:r w:rsidR="00A75FEE">
              <w:rPr>
                <w:b/>
              </w:rPr>
              <w:t xml:space="preserve"> </w:t>
            </w:r>
            <w:r w:rsidR="00A75FEE">
              <w:rPr>
                <w:b/>
              </w:rPr>
              <w:t>How important was this effect?</w:t>
            </w:r>
          </w:p>
          <w:p w14:paraId="4FDDA2F4" w14:textId="77777777" w:rsidR="00DF6F9C" w:rsidRPr="00DF6F9C" w:rsidRDefault="00DF6F9C" w:rsidP="00A75FEE">
            <w:pPr>
              <w:rPr>
                <w:b/>
              </w:rPr>
            </w:pPr>
          </w:p>
          <w:p w14:paraId="04C13C3E" w14:textId="77777777" w:rsidR="00DF6F9C" w:rsidRDefault="00DF6F9C" w:rsidP="00A75FEE"/>
        </w:tc>
      </w:tr>
    </w:tbl>
    <w:p w14:paraId="33A797A9" w14:textId="1542E82C" w:rsidR="00DF6F9C" w:rsidRDefault="00DF6F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</w:tblGrid>
      <w:tr w:rsidR="00DF6F9C" w14:paraId="38F2F991" w14:textId="77777777" w:rsidTr="00A75FEE">
        <w:trPr>
          <w:trHeight w:val="675"/>
        </w:trPr>
        <w:tc>
          <w:tcPr>
            <w:tcW w:w="5949" w:type="dxa"/>
          </w:tcPr>
          <w:p w14:paraId="03F52E22" w14:textId="77777777" w:rsidR="00DF6F9C" w:rsidRPr="00CA152E" w:rsidRDefault="00DF6F9C" w:rsidP="00DF6F9C">
            <w:pPr>
              <w:rPr>
                <w:rFonts w:cstheme="minorHAnsi"/>
                <w:b/>
                <w:sz w:val="24"/>
              </w:rPr>
            </w:pPr>
            <w:r w:rsidRPr="00CA152E">
              <w:rPr>
                <w:rFonts w:cstheme="minorHAnsi"/>
                <w:b/>
                <w:sz w:val="24"/>
              </w:rPr>
              <w:t xml:space="preserve">The expansion of popular culture, decreasing regionalism and insularity </w:t>
            </w:r>
          </w:p>
          <w:p w14:paraId="1E830F84" w14:textId="77777777" w:rsidR="00DF6F9C" w:rsidRPr="00DF6F9C" w:rsidRDefault="00DF6F9C" w:rsidP="00DF6F9C">
            <w:pPr>
              <w:rPr>
                <w:rFonts w:cstheme="minorHAnsi"/>
                <w:sz w:val="18"/>
                <w:szCs w:val="18"/>
              </w:rPr>
            </w:pPr>
            <w:r w:rsidRPr="00DF6F9C">
              <w:rPr>
                <w:rFonts w:eastAsia="SymbolMT" w:cstheme="minorHAnsi"/>
                <w:sz w:val="18"/>
                <w:szCs w:val="18"/>
              </w:rPr>
              <w:t xml:space="preserve">• </w:t>
            </w:r>
            <w:r w:rsidRPr="00DF6F9C">
              <w:rPr>
                <w:rFonts w:cstheme="minorHAnsi"/>
                <w:sz w:val="18"/>
                <w:szCs w:val="18"/>
              </w:rPr>
              <w:t>The expansion of mass media (radio and cinema)</w:t>
            </w:r>
          </w:p>
          <w:p w14:paraId="24F70163" w14:textId="77777777" w:rsidR="00DF6F9C" w:rsidRPr="00DF6F9C" w:rsidRDefault="00DF6F9C" w:rsidP="00DF6F9C">
            <w:pPr>
              <w:rPr>
                <w:rFonts w:cstheme="minorHAnsi"/>
                <w:sz w:val="18"/>
                <w:szCs w:val="18"/>
              </w:rPr>
            </w:pPr>
            <w:r w:rsidRPr="00DF6F9C">
              <w:rPr>
                <w:rFonts w:eastAsia="SymbolMT" w:cstheme="minorHAnsi"/>
                <w:sz w:val="18"/>
                <w:szCs w:val="18"/>
              </w:rPr>
              <w:t xml:space="preserve">• </w:t>
            </w:r>
            <w:r w:rsidRPr="00DF6F9C">
              <w:rPr>
                <w:rFonts w:cstheme="minorHAnsi"/>
                <w:sz w:val="18"/>
                <w:szCs w:val="18"/>
              </w:rPr>
              <w:t xml:space="preserve">The cult of celebrity </w:t>
            </w:r>
          </w:p>
          <w:p w14:paraId="32FD02EA" w14:textId="77777777" w:rsidR="00DF6F9C" w:rsidRPr="00DF6F9C" w:rsidRDefault="00DF6F9C" w:rsidP="00DF6F9C">
            <w:pPr>
              <w:rPr>
                <w:rFonts w:cstheme="minorHAnsi"/>
                <w:sz w:val="18"/>
                <w:szCs w:val="18"/>
              </w:rPr>
            </w:pPr>
            <w:r w:rsidRPr="00DF6F9C">
              <w:rPr>
                <w:rFonts w:eastAsia="SymbolMT" w:cstheme="minorHAnsi"/>
                <w:sz w:val="18"/>
                <w:szCs w:val="18"/>
              </w:rPr>
              <w:t xml:space="preserve">• </w:t>
            </w:r>
            <w:r w:rsidRPr="00DF6F9C">
              <w:rPr>
                <w:rFonts w:cstheme="minorHAnsi"/>
                <w:sz w:val="18"/>
                <w:szCs w:val="18"/>
              </w:rPr>
              <w:t>Spectator sports</w:t>
            </w:r>
          </w:p>
          <w:p w14:paraId="2AE54774" w14:textId="2F659D95" w:rsidR="00DF6F9C" w:rsidRDefault="00DF6F9C" w:rsidP="00DF6F9C">
            <w:r w:rsidRPr="00DF6F9C">
              <w:rPr>
                <w:rFonts w:eastAsia="SymbolMT" w:cstheme="minorHAnsi"/>
                <w:sz w:val="18"/>
                <w:szCs w:val="18"/>
              </w:rPr>
              <w:t>• jazz music</w:t>
            </w:r>
          </w:p>
        </w:tc>
        <w:bookmarkStart w:id="1" w:name="_GoBack"/>
        <w:bookmarkEnd w:id="1"/>
      </w:tr>
      <w:tr w:rsidR="00DF6F9C" w14:paraId="06E56236" w14:textId="77777777" w:rsidTr="00A75FEE">
        <w:trPr>
          <w:trHeight w:val="1477"/>
        </w:trPr>
        <w:tc>
          <w:tcPr>
            <w:tcW w:w="5949" w:type="dxa"/>
          </w:tcPr>
          <w:p w14:paraId="5C5D1401" w14:textId="61C0444A" w:rsidR="00DF6F9C" w:rsidRPr="00DF6F9C" w:rsidRDefault="00DF6F9C" w:rsidP="00225E6A">
            <w:pPr>
              <w:rPr>
                <w:b/>
              </w:rPr>
            </w:pPr>
            <w:r w:rsidRPr="00DF6F9C">
              <w:rPr>
                <w:b/>
              </w:rPr>
              <w:t xml:space="preserve">Relative importance: </w:t>
            </w:r>
            <w:r>
              <w:rPr>
                <w:b/>
              </w:rPr>
              <w:t>How important was this effect?</w:t>
            </w:r>
          </w:p>
          <w:p w14:paraId="79D54C84" w14:textId="77777777" w:rsidR="00DF6F9C" w:rsidRDefault="00DF6F9C" w:rsidP="00225E6A"/>
        </w:tc>
      </w:tr>
    </w:tbl>
    <w:p w14:paraId="476C7904" w14:textId="7E1A7CC3" w:rsidR="00524CD6" w:rsidRDefault="00524CD6" w:rsidP="00524CD6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C6A39B1" wp14:editId="36D6B269">
            <wp:simplePos x="0" y="0"/>
            <wp:positionH relativeFrom="column">
              <wp:posOffset>5058576</wp:posOffset>
            </wp:positionH>
            <wp:positionV relativeFrom="paragraph">
              <wp:posOffset>3423285</wp:posOffset>
            </wp:positionV>
            <wp:extent cx="4441190" cy="3209925"/>
            <wp:effectExtent l="0" t="0" r="0" b="9525"/>
            <wp:wrapTight wrapText="bothSides">
              <wp:wrapPolygon edited="0">
                <wp:start x="21600" y="21600"/>
                <wp:lineTo x="21600" y="64"/>
                <wp:lineTo x="105" y="64"/>
                <wp:lineTo x="105" y="21600"/>
                <wp:lineTo x="21600" y="216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" b="46537"/>
                    <a:stretch/>
                  </pic:blipFill>
                  <pic:spPr bwMode="auto">
                    <a:xfrm rot="10800000">
                      <a:off x="0" y="0"/>
                      <a:ext cx="444119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7377F2D" wp14:editId="09D87920">
            <wp:simplePos x="0" y="0"/>
            <wp:positionH relativeFrom="column">
              <wp:posOffset>5008880</wp:posOffset>
            </wp:positionH>
            <wp:positionV relativeFrom="paragraph">
              <wp:posOffset>188595</wp:posOffset>
            </wp:positionV>
            <wp:extent cx="4631055" cy="3150235"/>
            <wp:effectExtent l="0" t="0" r="0" b="0"/>
            <wp:wrapTight wrapText="bothSides">
              <wp:wrapPolygon edited="0">
                <wp:start x="21600" y="21600"/>
                <wp:lineTo x="21600" y="179"/>
                <wp:lineTo x="98" y="179"/>
                <wp:lineTo x="98" y="21600"/>
                <wp:lineTo x="21600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" b="49774"/>
                    <a:stretch/>
                  </pic:blipFill>
                  <pic:spPr bwMode="auto">
                    <a:xfrm rot="10800000">
                      <a:off x="0" y="0"/>
                      <a:ext cx="463105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A86">
        <w:rPr>
          <w:noProof/>
        </w:rPr>
        <w:drawing>
          <wp:anchor distT="0" distB="0" distL="114300" distR="114300" simplePos="0" relativeHeight="251663360" behindDoc="1" locked="0" layoutInCell="1" allowOverlap="1" wp14:anchorId="03275334" wp14:editId="7D835542">
            <wp:simplePos x="0" y="0"/>
            <wp:positionH relativeFrom="column">
              <wp:posOffset>-259493</wp:posOffset>
            </wp:positionH>
            <wp:positionV relativeFrom="paragraph">
              <wp:posOffset>185247</wp:posOffset>
            </wp:positionV>
            <wp:extent cx="5268353" cy="6450227"/>
            <wp:effectExtent l="0" t="0" r="8890" b="8255"/>
            <wp:wrapTight wrapText="bothSides">
              <wp:wrapPolygon edited="0">
                <wp:start x="21600" y="21600"/>
                <wp:lineTo x="21600" y="36"/>
                <wp:lineTo x="42" y="36"/>
                <wp:lineTo x="42" y="21600"/>
                <wp:lineTo x="21600" y="21600"/>
              </wp:wrapPolygon>
            </wp:wrapTight>
            <wp:docPr id="2" name="Picture 2" descr="G:\Cavendish\KS5\New Yr 12 Route F\1. USA\Lesson 24 - Essay DIRT\20-11-2018\DocFil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avendish\KS5\New Yr 12 Route F\1. USA\Lesson 24 - Essay DIRT\20-11-2018\DocFil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" b="9915"/>
                    <a:stretch/>
                  </pic:blipFill>
                  <pic:spPr bwMode="auto">
                    <a:xfrm rot="10800000">
                      <a:off x="0" y="0"/>
                      <a:ext cx="5269179" cy="64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From the extracts below, work out WHERE the links have been made and what their judgement is (on the main effect of the boom). </w:t>
      </w:r>
    </w:p>
    <w:p w14:paraId="0A8B2C53" w14:textId="6DD6E1CD" w:rsidR="00524CD6" w:rsidRDefault="00524CD6" w:rsidP="00524CD6">
      <w:pPr>
        <w:pStyle w:val="ListParagraph"/>
        <w:numPr>
          <w:ilvl w:val="0"/>
          <w:numId w:val="2"/>
        </w:numPr>
      </w:pPr>
      <w:r>
        <w:lastRenderedPageBreak/>
        <w:t>Again, fr</w:t>
      </w:r>
      <w:r>
        <w:t xml:space="preserve">om the extracts below, work out WHERE the links have been made and what their judgement is (on the main effect of the boom). </w:t>
      </w:r>
      <w:r>
        <w:rPr>
          <w:i/>
        </w:rPr>
        <w:t>Note: The writer is aware he needed to proof read!</w:t>
      </w:r>
    </w:p>
    <w:p w14:paraId="4F5589A5" w14:textId="5568CA65" w:rsidR="00524CD6" w:rsidRDefault="00524CD6" w:rsidP="00524CD6">
      <w:pPr>
        <w:pStyle w:val="ListParagraph"/>
      </w:pPr>
      <w:r>
        <w:rPr>
          <w:noProof/>
        </w:rPr>
        <w:drawing>
          <wp:inline distT="0" distB="0" distL="0" distR="0" wp14:anchorId="58FE9295" wp14:editId="5FECFA18">
            <wp:extent cx="7241763" cy="267903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3" t="61266" r="4864" b="16604"/>
                    <a:stretch/>
                  </pic:blipFill>
                  <pic:spPr bwMode="auto">
                    <a:xfrm rot="10800000">
                      <a:off x="0" y="0"/>
                      <a:ext cx="7250926" cy="268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96414" w14:textId="4B2D4B27" w:rsidR="00524CD6" w:rsidRDefault="00524CD6" w:rsidP="00524CD6">
      <w:pPr>
        <w:pStyle w:val="ListParagraph"/>
      </w:pPr>
      <w:r>
        <w:rPr>
          <w:noProof/>
        </w:rPr>
        <w:drawing>
          <wp:inline distT="0" distB="0" distL="0" distR="0" wp14:anchorId="5008E2DF" wp14:editId="2C8F1358">
            <wp:extent cx="6625050" cy="2871537"/>
            <wp:effectExtent l="0" t="0" r="444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0" t="5922" r="6951" b="68442"/>
                    <a:stretch/>
                  </pic:blipFill>
                  <pic:spPr bwMode="auto">
                    <a:xfrm>
                      <a:off x="0" y="0"/>
                      <a:ext cx="6635082" cy="28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233D6" w14:textId="4BB1FE73" w:rsidR="00524CD6" w:rsidRDefault="00524CD6"/>
    <w:sectPr w:rsidR="00524CD6" w:rsidSect="00DF6F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Michael Ingram" w:date="2018-11-20T07:06:00Z" w:initials="MI">
    <w:p w14:paraId="037EC80F" w14:textId="31CDA9C3" w:rsidR="00A75FEE" w:rsidRDefault="00A75FEE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37EC80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7EC80F" w16cid:durableId="1F9E30F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5E29F9"/>
    <w:multiLevelType w:val="hybridMultilevel"/>
    <w:tmpl w:val="D69472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D02F42"/>
    <w:multiLevelType w:val="hybridMultilevel"/>
    <w:tmpl w:val="9716CA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37229D"/>
    <w:multiLevelType w:val="hybridMultilevel"/>
    <w:tmpl w:val="2DFA3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hael Ingram">
    <w15:presenceInfo w15:providerId="Windows Live" w15:userId="0628f58131c340b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FE9"/>
    <w:rsid w:val="00524CD6"/>
    <w:rsid w:val="00541A86"/>
    <w:rsid w:val="005A3FE9"/>
    <w:rsid w:val="00A75FEE"/>
    <w:rsid w:val="00DF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45F3E"/>
  <w15:chartTrackingRefBased/>
  <w15:docId w15:val="{EC46C996-9791-40FF-A03E-16DD5852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6F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6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DF6F9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75F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5F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5F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5F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5FE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5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F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4.jpeg"/><Relationship Id="rId5" Type="http://schemas.openxmlformats.org/officeDocument/2006/relationships/comments" Target="comment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Ingram</dc:creator>
  <cp:keywords/>
  <dc:description/>
  <cp:lastModifiedBy>Michael Ingram</cp:lastModifiedBy>
  <cp:revision>3</cp:revision>
  <cp:lastPrinted>2018-11-20T07:25:00Z</cp:lastPrinted>
  <dcterms:created xsi:type="dcterms:W3CDTF">2018-11-20T06:54:00Z</dcterms:created>
  <dcterms:modified xsi:type="dcterms:W3CDTF">2018-11-20T07:25:00Z</dcterms:modified>
</cp:coreProperties>
</file>